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2A" w:rsidRDefault="0019322A" w:rsidP="00ED02DD">
      <w:pPr>
        <w:spacing w:line="240" w:lineRule="auto"/>
        <w:ind w:left="142" w:right="58" w:firstLine="142"/>
        <w:contextualSpacing/>
        <w:jc w:val="center"/>
        <w:rPr>
          <w:b/>
          <w:sz w:val="26"/>
          <w:szCs w:val="26"/>
        </w:rPr>
      </w:pPr>
    </w:p>
    <w:p w:rsidR="00ED02DD" w:rsidRPr="003410AE" w:rsidRDefault="00ED02DD" w:rsidP="00ED02DD">
      <w:pPr>
        <w:spacing w:line="240" w:lineRule="auto"/>
        <w:ind w:left="142" w:right="58" w:firstLine="142"/>
        <w:contextualSpacing/>
        <w:jc w:val="center"/>
        <w:rPr>
          <w:b/>
          <w:sz w:val="26"/>
          <w:szCs w:val="26"/>
        </w:rPr>
      </w:pPr>
      <w:r w:rsidRPr="003410AE">
        <w:rPr>
          <w:b/>
          <w:sz w:val="26"/>
          <w:szCs w:val="26"/>
        </w:rPr>
        <w:t>РЕКОМЕНДАЦИИ</w:t>
      </w:r>
    </w:p>
    <w:p w:rsidR="00E65BB8" w:rsidRPr="003410AE" w:rsidRDefault="00E65BB8" w:rsidP="00E65BB8">
      <w:pPr>
        <w:spacing w:after="0"/>
        <w:jc w:val="center"/>
        <w:rPr>
          <w:sz w:val="26"/>
          <w:szCs w:val="26"/>
        </w:rPr>
      </w:pPr>
      <w:r w:rsidRPr="003410AE">
        <w:rPr>
          <w:sz w:val="26"/>
          <w:szCs w:val="26"/>
        </w:rPr>
        <w:t>расширенного заседания комиссии</w:t>
      </w:r>
    </w:p>
    <w:p w:rsidR="00E65BB8" w:rsidRPr="003410AE" w:rsidRDefault="00E65BB8" w:rsidP="00E65BB8">
      <w:pPr>
        <w:spacing w:after="0"/>
        <w:jc w:val="center"/>
        <w:rPr>
          <w:sz w:val="26"/>
          <w:szCs w:val="26"/>
        </w:rPr>
      </w:pPr>
      <w:r w:rsidRPr="003410AE">
        <w:rPr>
          <w:sz w:val="26"/>
          <w:szCs w:val="26"/>
        </w:rPr>
        <w:t>Общественной палаты Кемеровской области – Кузбасса</w:t>
      </w:r>
    </w:p>
    <w:p w:rsidR="00E65BB8" w:rsidRPr="003410AE" w:rsidRDefault="00E65BB8" w:rsidP="00E65BB8">
      <w:pPr>
        <w:spacing w:after="0"/>
        <w:jc w:val="center"/>
        <w:rPr>
          <w:sz w:val="26"/>
          <w:szCs w:val="26"/>
        </w:rPr>
      </w:pPr>
      <w:r w:rsidRPr="003410AE">
        <w:rPr>
          <w:sz w:val="26"/>
          <w:szCs w:val="26"/>
        </w:rPr>
        <w:t>по вопросам поддержки  предпринимательства и экономического развития</w:t>
      </w:r>
    </w:p>
    <w:p w:rsidR="00E65BB8" w:rsidRPr="003410AE" w:rsidRDefault="00E65BB8" w:rsidP="00E65BB8">
      <w:pPr>
        <w:ind w:right="423"/>
        <w:jc w:val="center"/>
        <w:rPr>
          <w:rFonts w:eastAsia="Times New Roman"/>
          <w:b/>
          <w:sz w:val="26"/>
          <w:szCs w:val="26"/>
          <w:lang w:eastAsia="ru-RU"/>
        </w:rPr>
      </w:pPr>
      <w:r w:rsidRPr="003410AE">
        <w:rPr>
          <w:b/>
          <w:sz w:val="26"/>
          <w:szCs w:val="26"/>
        </w:rPr>
        <w:t>«Развитие технологического предпринимательства в Кузбассе»</w:t>
      </w:r>
    </w:p>
    <w:p w:rsidR="00ED02DD" w:rsidRPr="003410AE" w:rsidRDefault="00DE557D" w:rsidP="00ED02DD">
      <w:pPr>
        <w:tabs>
          <w:tab w:val="left" w:pos="851"/>
        </w:tabs>
        <w:spacing w:after="0" w:line="240" w:lineRule="auto"/>
        <w:ind w:right="-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911A9" w:rsidRPr="003410AE">
        <w:rPr>
          <w:sz w:val="26"/>
          <w:szCs w:val="26"/>
        </w:rPr>
        <w:t>2</w:t>
      </w:r>
      <w:r w:rsidR="00E65BB8" w:rsidRPr="003410AE">
        <w:rPr>
          <w:sz w:val="26"/>
          <w:szCs w:val="26"/>
        </w:rPr>
        <w:t>0</w:t>
      </w:r>
      <w:r w:rsidR="007210C4" w:rsidRPr="003410AE">
        <w:rPr>
          <w:sz w:val="26"/>
          <w:szCs w:val="26"/>
        </w:rPr>
        <w:t xml:space="preserve"> </w:t>
      </w:r>
      <w:r w:rsidR="00E65BB8" w:rsidRPr="003410AE">
        <w:rPr>
          <w:sz w:val="26"/>
          <w:szCs w:val="26"/>
        </w:rPr>
        <w:t>мая</w:t>
      </w:r>
      <w:bookmarkStart w:id="0" w:name="_GoBack"/>
      <w:bookmarkEnd w:id="0"/>
      <w:r w:rsidR="00ED02DD" w:rsidRPr="003410AE">
        <w:rPr>
          <w:sz w:val="26"/>
          <w:szCs w:val="26"/>
        </w:rPr>
        <w:t xml:space="preserve"> 2022 года</w:t>
      </w:r>
      <w:r w:rsidR="00ED02DD" w:rsidRPr="003410AE">
        <w:rPr>
          <w:sz w:val="26"/>
          <w:szCs w:val="26"/>
        </w:rPr>
        <w:tab/>
      </w:r>
      <w:r w:rsidR="00ED02DD" w:rsidRPr="003410AE">
        <w:rPr>
          <w:sz w:val="26"/>
          <w:szCs w:val="26"/>
        </w:rPr>
        <w:tab/>
      </w:r>
      <w:r w:rsidR="00ED02DD" w:rsidRPr="003410AE">
        <w:rPr>
          <w:sz w:val="26"/>
          <w:szCs w:val="26"/>
        </w:rPr>
        <w:tab/>
      </w:r>
      <w:r w:rsidR="003A4CC8" w:rsidRPr="003410AE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</w:t>
      </w:r>
      <w:proofErr w:type="gramStart"/>
      <w:r w:rsidR="00ED02DD" w:rsidRPr="003410AE">
        <w:rPr>
          <w:sz w:val="26"/>
          <w:szCs w:val="26"/>
        </w:rPr>
        <w:t>г</w:t>
      </w:r>
      <w:proofErr w:type="gramEnd"/>
      <w:r w:rsidR="00ED02DD" w:rsidRPr="003410AE">
        <w:rPr>
          <w:sz w:val="26"/>
          <w:szCs w:val="26"/>
        </w:rPr>
        <w:t>. Кемерово</w:t>
      </w:r>
    </w:p>
    <w:p w:rsidR="00E65BB8" w:rsidRPr="00DE557D" w:rsidRDefault="00E65BB8" w:rsidP="00ED02DD">
      <w:pPr>
        <w:tabs>
          <w:tab w:val="left" w:pos="851"/>
        </w:tabs>
        <w:spacing w:after="0" w:line="240" w:lineRule="auto"/>
        <w:ind w:right="-24"/>
        <w:jc w:val="both"/>
        <w:rPr>
          <w:sz w:val="12"/>
          <w:szCs w:val="12"/>
        </w:rPr>
      </w:pPr>
    </w:p>
    <w:p w:rsidR="007C3D2E" w:rsidRPr="003410AE" w:rsidRDefault="00DD5E97" w:rsidP="00DE557D">
      <w:pPr>
        <w:spacing w:after="0"/>
        <w:ind w:firstLine="709"/>
        <w:contextualSpacing/>
        <w:jc w:val="both"/>
        <w:rPr>
          <w:sz w:val="26"/>
          <w:szCs w:val="26"/>
        </w:rPr>
      </w:pPr>
      <w:r w:rsidRPr="003410AE">
        <w:rPr>
          <w:sz w:val="26"/>
          <w:szCs w:val="26"/>
        </w:rPr>
        <w:t>Давно известно, что предпринимательство занимает одну из важнейших позиций в списке факторов экономического развития страны. Предприниматели развивают технологическую сферу и выводят на рынок</w:t>
      </w:r>
      <w:r w:rsidR="001F1D62" w:rsidRPr="003410AE">
        <w:rPr>
          <w:sz w:val="26"/>
          <w:szCs w:val="26"/>
        </w:rPr>
        <w:t xml:space="preserve"> инновации, с помощью к</w:t>
      </w:r>
      <w:r w:rsidR="00E5648C">
        <w:rPr>
          <w:sz w:val="26"/>
          <w:szCs w:val="26"/>
        </w:rPr>
        <w:t>оторых поддерживают и увеличиваю</w:t>
      </w:r>
      <w:r w:rsidR="001F1D62" w:rsidRPr="003410AE">
        <w:rPr>
          <w:sz w:val="26"/>
          <w:szCs w:val="26"/>
        </w:rPr>
        <w:t>т конкуренцию внутри о</w:t>
      </w:r>
      <w:r w:rsidR="00B33EF2" w:rsidRPr="003410AE">
        <w:rPr>
          <w:sz w:val="26"/>
          <w:szCs w:val="26"/>
        </w:rPr>
        <w:t>трасли, в которой они работают.</w:t>
      </w:r>
      <w:r w:rsidR="00DB1285" w:rsidRPr="003410AE">
        <w:rPr>
          <w:sz w:val="26"/>
          <w:szCs w:val="26"/>
        </w:rPr>
        <w:t xml:space="preserve"> </w:t>
      </w:r>
      <w:r w:rsidR="007C3D2E" w:rsidRPr="003410AE">
        <w:rPr>
          <w:sz w:val="26"/>
          <w:szCs w:val="26"/>
        </w:rPr>
        <w:t>Давая определение т</w:t>
      </w:r>
      <w:r w:rsidR="007C3D2E" w:rsidRPr="003410AE">
        <w:rPr>
          <w:bCs/>
          <w:sz w:val="26"/>
          <w:szCs w:val="26"/>
          <w:shd w:val="clear" w:color="auto" w:fill="FFFFFF"/>
        </w:rPr>
        <w:t>ехнологическому</w:t>
      </w:r>
      <w:r w:rsidR="007C3D2E" w:rsidRPr="003410AE">
        <w:rPr>
          <w:sz w:val="26"/>
          <w:szCs w:val="26"/>
          <w:shd w:val="clear" w:color="auto" w:fill="FFFFFF"/>
        </w:rPr>
        <w:t> </w:t>
      </w:r>
      <w:r w:rsidR="007C3D2E" w:rsidRPr="003410AE">
        <w:rPr>
          <w:bCs/>
          <w:sz w:val="26"/>
          <w:szCs w:val="26"/>
          <w:shd w:val="clear" w:color="auto" w:fill="FFFFFF"/>
        </w:rPr>
        <w:t>предпринимательству</w:t>
      </w:r>
      <w:r w:rsidR="00E5648C">
        <w:rPr>
          <w:bCs/>
          <w:sz w:val="26"/>
          <w:szCs w:val="26"/>
          <w:shd w:val="clear" w:color="auto" w:fill="FFFFFF"/>
        </w:rPr>
        <w:t>,</w:t>
      </w:r>
      <w:r w:rsidR="007C3D2E" w:rsidRPr="003410AE">
        <w:rPr>
          <w:bCs/>
          <w:sz w:val="26"/>
          <w:szCs w:val="26"/>
          <w:shd w:val="clear" w:color="auto" w:fill="FFFFFF"/>
        </w:rPr>
        <w:t xml:space="preserve"> </w:t>
      </w:r>
      <w:r w:rsidR="007C3D2E" w:rsidRPr="003410AE">
        <w:rPr>
          <w:sz w:val="26"/>
          <w:szCs w:val="26"/>
          <w:shd w:val="clear" w:color="auto" w:fill="FFFFFF"/>
        </w:rPr>
        <w:t> отметим, что  это инвестирование финансовых, интеллектуальных и человеческих ресурсов в специфические активы (новые физические или программные продукты), основанные на актуальных достижениях и знаниях в областях науки и техники. Эти активы создаются с целью повышения максимальной стоимости и эффективности работы компании или предприятия.</w:t>
      </w:r>
    </w:p>
    <w:p w:rsidR="00E26577" w:rsidRPr="003410AE" w:rsidRDefault="00DB1285" w:rsidP="00DE557D">
      <w:pPr>
        <w:spacing w:after="0"/>
        <w:ind w:firstLine="709"/>
        <w:contextualSpacing/>
        <w:jc w:val="both"/>
        <w:rPr>
          <w:rFonts w:eastAsia="Calibri"/>
          <w:sz w:val="26"/>
          <w:szCs w:val="26"/>
        </w:rPr>
      </w:pPr>
      <w:r w:rsidRPr="003410AE">
        <w:rPr>
          <w:sz w:val="26"/>
          <w:szCs w:val="26"/>
        </w:rPr>
        <w:t xml:space="preserve">Таким образом, </w:t>
      </w:r>
      <w:r w:rsidRPr="003410AE">
        <w:rPr>
          <w:sz w:val="26"/>
          <w:szCs w:val="26"/>
          <w:shd w:val="clear" w:color="auto" w:fill="FFFFFF"/>
        </w:rPr>
        <w:t>это не</w:t>
      </w:r>
      <w:r w:rsidR="00B33EF2" w:rsidRPr="003410AE">
        <w:rPr>
          <w:sz w:val="26"/>
          <w:szCs w:val="26"/>
          <w:shd w:val="clear" w:color="auto" w:fill="FFFFFF"/>
        </w:rPr>
        <w:t xml:space="preserve"> классическо</w:t>
      </w:r>
      <w:r w:rsidRPr="003410AE">
        <w:rPr>
          <w:sz w:val="26"/>
          <w:szCs w:val="26"/>
          <w:shd w:val="clear" w:color="auto" w:fill="FFFFFF"/>
        </w:rPr>
        <w:t>е</w:t>
      </w:r>
      <w:r w:rsidR="00B33EF2" w:rsidRPr="003410AE">
        <w:rPr>
          <w:sz w:val="26"/>
          <w:szCs w:val="26"/>
          <w:shd w:val="clear" w:color="auto" w:fill="FFFFFF"/>
        </w:rPr>
        <w:t xml:space="preserve"> предпринимательств</w:t>
      </w:r>
      <w:r w:rsidRPr="003410AE">
        <w:rPr>
          <w:sz w:val="26"/>
          <w:szCs w:val="26"/>
          <w:shd w:val="clear" w:color="auto" w:fill="FFFFFF"/>
        </w:rPr>
        <w:t>о</w:t>
      </w:r>
      <w:r w:rsidR="00B33EF2" w:rsidRPr="003410AE">
        <w:rPr>
          <w:sz w:val="26"/>
          <w:szCs w:val="26"/>
          <w:shd w:val="clear" w:color="auto" w:fill="FFFFFF"/>
        </w:rPr>
        <w:t xml:space="preserve"> и бизнес, а инновационно</w:t>
      </w:r>
      <w:r w:rsidRPr="003410AE">
        <w:rPr>
          <w:sz w:val="26"/>
          <w:szCs w:val="26"/>
          <w:shd w:val="clear" w:color="auto" w:fill="FFFFFF"/>
        </w:rPr>
        <w:t>е</w:t>
      </w:r>
      <w:r w:rsidR="00B33EF2" w:rsidRPr="003410AE">
        <w:rPr>
          <w:sz w:val="26"/>
          <w:szCs w:val="26"/>
          <w:shd w:val="clear" w:color="auto" w:fill="FFFFFF"/>
        </w:rPr>
        <w:t xml:space="preserve">, когда благодаря применению современных, уникальных разработок (технологий) создаются новые продукты. Основная идея </w:t>
      </w:r>
      <w:r w:rsidRPr="003410AE">
        <w:rPr>
          <w:sz w:val="26"/>
          <w:szCs w:val="26"/>
          <w:shd w:val="clear" w:color="auto" w:fill="FFFFFF"/>
        </w:rPr>
        <w:t xml:space="preserve">данного направления заключается </w:t>
      </w:r>
      <w:r w:rsidR="00B33EF2" w:rsidRPr="003410AE">
        <w:rPr>
          <w:sz w:val="26"/>
          <w:szCs w:val="26"/>
          <w:shd w:val="clear" w:color="auto" w:fill="FFFFFF"/>
        </w:rPr>
        <w:t xml:space="preserve">в 3-х тезисах: </w:t>
      </w:r>
      <w:r w:rsidR="003410AE">
        <w:rPr>
          <w:sz w:val="26"/>
          <w:szCs w:val="26"/>
          <w:shd w:val="clear" w:color="auto" w:fill="FFFFFF"/>
        </w:rPr>
        <w:t>вовлечение</w:t>
      </w:r>
      <w:r w:rsidR="00B33EF2" w:rsidRPr="003410AE">
        <w:rPr>
          <w:sz w:val="26"/>
          <w:szCs w:val="26"/>
          <w:shd w:val="clear" w:color="auto" w:fill="FFFFFF"/>
        </w:rPr>
        <w:t xml:space="preserve">, </w:t>
      </w:r>
      <w:r w:rsidR="003410AE">
        <w:rPr>
          <w:sz w:val="26"/>
          <w:szCs w:val="26"/>
          <w:shd w:val="clear" w:color="auto" w:fill="FFFFFF"/>
        </w:rPr>
        <w:t>обучение</w:t>
      </w:r>
      <w:r w:rsidR="00B33EF2" w:rsidRPr="003410AE">
        <w:rPr>
          <w:sz w:val="26"/>
          <w:szCs w:val="26"/>
          <w:shd w:val="clear" w:color="auto" w:fill="FFFFFF"/>
        </w:rPr>
        <w:t xml:space="preserve">, </w:t>
      </w:r>
      <w:r w:rsidR="003410AE">
        <w:rPr>
          <w:sz w:val="26"/>
          <w:szCs w:val="26"/>
          <w:shd w:val="clear" w:color="auto" w:fill="FFFFFF"/>
        </w:rPr>
        <w:t>поддержка</w:t>
      </w:r>
      <w:r w:rsidR="00B33EF2" w:rsidRPr="003410AE">
        <w:rPr>
          <w:sz w:val="26"/>
          <w:szCs w:val="26"/>
          <w:shd w:val="clear" w:color="auto" w:fill="FFFFFF"/>
        </w:rPr>
        <w:t xml:space="preserve">. </w:t>
      </w:r>
      <w:proofErr w:type="gramStart"/>
      <w:r w:rsidR="00E26577" w:rsidRPr="003410AE">
        <w:rPr>
          <w:rFonts w:eastAsia="Calibri"/>
          <w:sz w:val="26"/>
          <w:szCs w:val="26"/>
        </w:rPr>
        <w:t xml:space="preserve">Это </w:t>
      </w:r>
      <w:proofErr w:type="spellStart"/>
      <w:r w:rsidR="00E26577" w:rsidRPr="003410AE">
        <w:rPr>
          <w:rFonts w:eastAsia="Calibri"/>
          <w:sz w:val="26"/>
          <w:szCs w:val="26"/>
        </w:rPr>
        <w:t>практикоориентированное</w:t>
      </w:r>
      <w:proofErr w:type="spellEnd"/>
      <w:r w:rsidR="00E26577" w:rsidRPr="003410AE">
        <w:rPr>
          <w:rFonts w:eastAsia="Calibri"/>
          <w:sz w:val="26"/>
          <w:szCs w:val="26"/>
        </w:rPr>
        <w:t xml:space="preserve"> обучение для команд технологических проектов (ежегодная акселерационная программа «Генезис»). 20-25 отобранных команд </w:t>
      </w:r>
      <w:r w:rsidR="00E5648C">
        <w:rPr>
          <w:rFonts w:eastAsia="Calibri"/>
          <w:sz w:val="26"/>
          <w:szCs w:val="26"/>
        </w:rPr>
        <w:t xml:space="preserve">по представленным </w:t>
      </w:r>
      <w:r w:rsidR="00E26577" w:rsidRPr="003410AE">
        <w:rPr>
          <w:rFonts w:eastAsia="Calibri"/>
          <w:sz w:val="26"/>
          <w:szCs w:val="26"/>
        </w:rPr>
        <w:t>проект</w:t>
      </w:r>
      <w:r w:rsidR="00E5648C">
        <w:rPr>
          <w:rFonts w:eastAsia="Calibri"/>
          <w:sz w:val="26"/>
          <w:szCs w:val="26"/>
        </w:rPr>
        <w:t>ам</w:t>
      </w:r>
      <w:r w:rsidR="00E26577" w:rsidRPr="003410AE">
        <w:rPr>
          <w:rFonts w:eastAsia="Calibri"/>
          <w:sz w:val="26"/>
          <w:szCs w:val="26"/>
        </w:rPr>
        <w:t xml:space="preserve"> 2 месяца слушают лекции, участвуют в мастер-классах, повышают квалификацию по таким направлениям как</w:t>
      </w:r>
      <w:r w:rsidR="00E5648C">
        <w:rPr>
          <w:rFonts w:eastAsia="Calibri"/>
          <w:sz w:val="26"/>
          <w:szCs w:val="26"/>
        </w:rPr>
        <w:t xml:space="preserve">: разработка </w:t>
      </w:r>
      <w:proofErr w:type="spellStart"/>
      <w:r w:rsidR="00E5648C">
        <w:rPr>
          <w:rFonts w:eastAsia="Calibri"/>
          <w:sz w:val="26"/>
          <w:szCs w:val="26"/>
        </w:rPr>
        <w:t>бизнес-</w:t>
      </w:r>
      <w:r w:rsidR="00E26577" w:rsidRPr="003410AE">
        <w:rPr>
          <w:rFonts w:eastAsia="Calibri"/>
          <w:sz w:val="26"/>
          <w:szCs w:val="26"/>
        </w:rPr>
        <w:t>модели</w:t>
      </w:r>
      <w:proofErr w:type="spellEnd"/>
      <w:r w:rsidR="00E26577" w:rsidRPr="003410AE">
        <w:rPr>
          <w:rFonts w:eastAsia="Calibri"/>
          <w:sz w:val="26"/>
          <w:szCs w:val="26"/>
        </w:rPr>
        <w:t>, исследования рынка, построение продаж, создание эффективной команды, бережливое производство, интеллектуальное право, финансовое планирование, привлечение инвестиций, презентуют свои проекты частным инвесторам.</w:t>
      </w:r>
      <w:proofErr w:type="gramEnd"/>
      <w:r w:rsidR="00E26577" w:rsidRPr="003410AE">
        <w:rPr>
          <w:rFonts w:eastAsia="Calibri"/>
          <w:sz w:val="26"/>
          <w:szCs w:val="26"/>
        </w:rPr>
        <w:t xml:space="preserve"> За 4 года работы акселератора 80 команд привлекли 50 млн</w:t>
      </w:r>
      <w:r w:rsidR="00E5648C">
        <w:rPr>
          <w:rFonts w:eastAsia="Calibri"/>
          <w:sz w:val="26"/>
          <w:szCs w:val="26"/>
        </w:rPr>
        <w:t>.</w:t>
      </w:r>
      <w:r w:rsidR="00E26577" w:rsidRPr="003410AE">
        <w:rPr>
          <w:rFonts w:eastAsia="Calibri"/>
          <w:sz w:val="26"/>
          <w:szCs w:val="26"/>
        </w:rPr>
        <w:t xml:space="preserve"> рублей частных инвестиций. </w:t>
      </w:r>
    </w:p>
    <w:p w:rsidR="00E26577" w:rsidRPr="003410AE" w:rsidRDefault="00E26577" w:rsidP="00DE557D">
      <w:pPr>
        <w:spacing w:after="0"/>
        <w:ind w:firstLine="709"/>
        <w:contextualSpacing/>
        <w:jc w:val="both"/>
        <w:rPr>
          <w:rFonts w:eastAsia="Calibri"/>
          <w:sz w:val="26"/>
          <w:szCs w:val="26"/>
        </w:rPr>
      </w:pPr>
      <w:r w:rsidRPr="003410AE">
        <w:rPr>
          <w:rFonts w:eastAsia="Calibri"/>
          <w:sz w:val="26"/>
          <w:szCs w:val="26"/>
        </w:rPr>
        <w:t xml:space="preserve">С 2018 года </w:t>
      </w:r>
      <w:r w:rsidR="00E5648C">
        <w:rPr>
          <w:rFonts w:eastAsia="Calibri"/>
          <w:sz w:val="26"/>
          <w:szCs w:val="26"/>
        </w:rPr>
        <w:t>АО «Кузбасский т</w:t>
      </w:r>
      <w:r w:rsidRPr="003410AE">
        <w:rPr>
          <w:rFonts w:eastAsia="Calibri"/>
          <w:sz w:val="26"/>
          <w:szCs w:val="26"/>
        </w:rPr>
        <w:t>ехнопарк</w:t>
      </w:r>
      <w:r w:rsidR="00E5648C">
        <w:rPr>
          <w:rFonts w:eastAsia="Calibri"/>
          <w:sz w:val="26"/>
          <w:szCs w:val="26"/>
        </w:rPr>
        <w:t>»</w:t>
      </w:r>
      <w:r w:rsidRPr="003410AE">
        <w:rPr>
          <w:rFonts w:eastAsia="Calibri"/>
          <w:sz w:val="26"/>
          <w:szCs w:val="26"/>
        </w:rPr>
        <w:t xml:space="preserve"> </w:t>
      </w:r>
      <w:r w:rsidR="00281961">
        <w:rPr>
          <w:rFonts w:eastAsia="Calibri"/>
          <w:sz w:val="26"/>
          <w:szCs w:val="26"/>
        </w:rPr>
        <w:t>является</w:t>
      </w:r>
      <w:r w:rsidRPr="003410AE">
        <w:rPr>
          <w:rFonts w:eastAsia="Calibri"/>
          <w:sz w:val="26"/>
          <w:szCs w:val="26"/>
        </w:rPr>
        <w:t xml:space="preserve"> региональны</w:t>
      </w:r>
      <w:r w:rsidR="00281961">
        <w:rPr>
          <w:rFonts w:eastAsia="Calibri"/>
          <w:sz w:val="26"/>
          <w:szCs w:val="26"/>
        </w:rPr>
        <w:t>м</w:t>
      </w:r>
      <w:r w:rsidRPr="003410AE">
        <w:rPr>
          <w:rFonts w:eastAsia="Calibri"/>
          <w:sz w:val="26"/>
          <w:szCs w:val="26"/>
        </w:rPr>
        <w:t xml:space="preserve"> оператор</w:t>
      </w:r>
      <w:r w:rsidR="00281961">
        <w:rPr>
          <w:rFonts w:eastAsia="Calibri"/>
          <w:sz w:val="26"/>
          <w:szCs w:val="26"/>
        </w:rPr>
        <w:t>ом</w:t>
      </w:r>
      <w:r w:rsidRPr="003410AE">
        <w:rPr>
          <w:rFonts w:eastAsia="Calibri"/>
          <w:sz w:val="26"/>
          <w:szCs w:val="26"/>
        </w:rPr>
        <w:t xml:space="preserve"> Фонда «</w:t>
      </w:r>
      <w:proofErr w:type="spellStart"/>
      <w:r w:rsidRPr="003410AE">
        <w:rPr>
          <w:rFonts w:eastAsia="Calibri"/>
          <w:sz w:val="26"/>
          <w:szCs w:val="26"/>
        </w:rPr>
        <w:t>Сколково</w:t>
      </w:r>
      <w:proofErr w:type="spellEnd"/>
      <w:r w:rsidRPr="003410AE">
        <w:rPr>
          <w:rFonts w:eastAsia="Calibri"/>
          <w:sz w:val="26"/>
          <w:szCs w:val="26"/>
        </w:rPr>
        <w:t>». В период с 2018 по 2021 г</w:t>
      </w:r>
      <w:r w:rsidR="00DB1285" w:rsidRPr="003410AE">
        <w:rPr>
          <w:rFonts w:eastAsia="Calibri"/>
          <w:sz w:val="26"/>
          <w:szCs w:val="26"/>
        </w:rPr>
        <w:t>оды</w:t>
      </w:r>
      <w:r w:rsidRPr="003410AE">
        <w:rPr>
          <w:rFonts w:eastAsia="Calibri"/>
          <w:sz w:val="26"/>
          <w:szCs w:val="26"/>
        </w:rPr>
        <w:t xml:space="preserve"> 23 местных технологических компани</w:t>
      </w:r>
      <w:r w:rsidR="00DB1285" w:rsidRPr="003410AE">
        <w:rPr>
          <w:rFonts w:eastAsia="Calibri"/>
          <w:sz w:val="26"/>
          <w:szCs w:val="26"/>
        </w:rPr>
        <w:t>й</w:t>
      </w:r>
      <w:r w:rsidRPr="003410AE">
        <w:rPr>
          <w:rFonts w:eastAsia="Calibri"/>
          <w:sz w:val="26"/>
          <w:szCs w:val="26"/>
        </w:rPr>
        <w:t xml:space="preserve"> </w:t>
      </w:r>
      <w:r w:rsidR="00281961">
        <w:rPr>
          <w:rFonts w:eastAsia="Calibri"/>
          <w:sz w:val="26"/>
          <w:szCs w:val="26"/>
        </w:rPr>
        <w:t>приобрели</w:t>
      </w:r>
      <w:r w:rsidRPr="003410AE">
        <w:rPr>
          <w:rFonts w:eastAsia="Calibri"/>
          <w:sz w:val="26"/>
          <w:szCs w:val="26"/>
        </w:rPr>
        <w:t xml:space="preserve"> статус резидента Фонда «</w:t>
      </w:r>
      <w:proofErr w:type="spellStart"/>
      <w:r w:rsidRPr="003410AE">
        <w:rPr>
          <w:rFonts w:eastAsia="Calibri"/>
          <w:sz w:val="26"/>
          <w:szCs w:val="26"/>
        </w:rPr>
        <w:t>Сколково</w:t>
      </w:r>
      <w:proofErr w:type="spellEnd"/>
      <w:r w:rsidRPr="003410AE">
        <w:rPr>
          <w:rFonts w:eastAsia="Calibri"/>
          <w:sz w:val="26"/>
          <w:szCs w:val="26"/>
        </w:rPr>
        <w:t xml:space="preserve">», получили </w:t>
      </w:r>
      <w:proofErr w:type="spellStart"/>
      <w:r w:rsidRPr="003410AE">
        <w:rPr>
          <w:rFonts w:eastAsia="Calibri"/>
          <w:sz w:val="26"/>
          <w:szCs w:val="26"/>
        </w:rPr>
        <w:t>микрогранты</w:t>
      </w:r>
      <w:proofErr w:type="spellEnd"/>
      <w:r w:rsidRPr="003410AE">
        <w:rPr>
          <w:rFonts w:eastAsia="Calibri"/>
          <w:sz w:val="26"/>
          <w:szCs w:val="26"/>
        </w:rPr>
        <w:t>, федеральные налоговые льготы. Через «</w:t>
      </w:r>
      <w:proofErr w:type="spellStart"/>
      <w:r w:rsidRPr="003410AE">
        <w:rPr>
          <w:rFonts w:eastAsia="Calibri"/>
          <w:sz w:val="26"/>
          <w:szCs w:val="26"/>
        </w:rPr>
        <w:t>Сколково</w:t>
      </w:r>
      <w:proofErr w:type="spellEnd"/>
      <w:r w:rsidRPr="003410AE">
        <w:rPr>
          <w:rFonts w:eastAsia="Calibri"/>
          <w:sz w:val="26"/>
          <w:szCs w:val="26"/>
        </w:rPr>
        <w:t xml:space="preserve">», большой </w:t>
      </w:r>
      <w:proofErr w:type="gramStart"/>
      <w:r w:rsidRPr="003410AE">
        <w:rPr>
          <w:rFonts w:eastAsia="Calibri"/>
          <w:sz w:val="26"/>
          <w:szCs w:val="26"/>
        </w:rPr>
        <w:t>коммуникационный</w:t>
      </w:r>
      <w:proofErr w:type="gramEnd"/>
      <w:r w:rsidRPr="003410AE">
        <w:rPr>
          <w:rFonts w:eastAsia="Calibri"/>
          <w:sz w:val="26"/>
          <w:szCs w:val="26"/>
        </w:rPr>
        <w:t xml:space="preserve"> </w:t>
      </w:r>
      <w:proofErr w:type="spellStart"/>
      <w:r w:rsidRPr="003410AE">
        <w:rPr>
          <w:rFonts w:eastAsia="Calibri"/>
          <w:sz w:val="26"/>
          <w:szCs w:val="26"/>
        </w:rPr>
        <w:t>хаб</w:t>
      </w:r>
      <w:proofErr w:type="spellEnd"/>
      <w:r w:rsidRPr="003410AE">
        <w:rPr>
          <w:rFonts w:eastAsia="Calibri"/>
          <w:sz w:val="26"/>
          <w:szCs w:val="26"/>
        </w:rPr>
        <w:t>, участники процесса выходят на крупные компании, чтобы продвигать разработки. Также</w:t>
      </w:r>
      <w:r w:rsidR="00DB1285" w:rsidRPr="003410AE">
        <w:rPr>
          <w:rFonts w:eastAsia="Calibri"/>
          <w:sz w:val="26"/>
          <w:szCs w:val="26"/>
        </w:rPr>
        <w:t xml:space="preserve"> </w:t>
      </w:r>
      <w:r w:rsidRPr="003410AE">
        <w:rPr>
          <w:rFonts w:eastAsia="Calibri"/>
          <w:sz w:val="26"/>
          <w:szCs w:val="26"/>
        </w:rPr>
        <w:t>Технопарк –</w:t>
      </w:r>
      <w:r w:rsidR="00DB1285" w:rsidRPr="003410AE">
        <w:rPr>
          <w:rFonts w:eastAsia="Calibri"/>
          <w:sz w:val="26"/>
          <w:szCs w:val="26"/>
        </w:rPr>
        <w:t xml:space="preserve"> </w:t>
      </w:r>
      <w:r w:rsidRPr="003410AE">
        <w:rPr>
          <w:rFonts w:eastAsia="Calibri"/>
          <w:sz w:val="26"/>
          <w:szCs w:val="26"/>
        </w:rPr>
        <w:t>представитель федерального института развития «Фонд содействия инновациям». За последние 4 года</w:t>
      </w:r>
      <w:r w:rsidR="00DB1285" w:rsidRPr="003410AE">
        <w:rPr>
          <w:rFonts w:eastAsia="Calibri"/>
          <w:sz w:val="26"/>
          <w:szCs w:val="26"/>
        </w:rPr>
        <w:t xml:space="preserve"> </w:t>
      </w:r>
      <w:r w:rsidRPr="003410AE">
        <w:rPr>
          <w:rFonts w:eastAsia="Calibri"/>
          <w:sz w:val="26"/>
          <w:szCs w:val="26"/>
        </w:rPr>
        <w:t>его гранты выиграли 44 кузбасские компании на сумму 475 млн</w:t>
      </w:r>
      <w:r w:rsidR="00E5648C">
        <w:rPr>
          <w:rFonts w:eastAsia="Calibri"/>
          <w:sz w:val="26"/>
          <w:szCs w:val="26"/>
        </w:rPr>
        <w:t>.</w:t>
      </w:r>
      <w:r w:rsidRPr="003410AE">
        <w:rPr>
          <w:rFonts w:eastAsia="Calibri"/>
          <w:sz w:val="26"/>
          <w:szCs w:val="26"/>
        </w:rPr>
        <w:t xml:space="preserve"> руб. на разработку прототипов, оплату труда ученых, закупку оборудования. В Технопарке действует система «Инновационный лифт», включающая в себя</w:t>
      </w:r>
      <w:r w:rsidR="00DB1285" w:rsidRPr="003410AE">
        <w:rPr>
          <w:rFonts w:eastAsia="Calibri"/>
          <w:sz w:val="26"/>
          <w:szCs w:val="26"/>
        </w:rPr>
        <w:t xml:space="preserve"> </w:t>
      </w:r>
      <w:r w:rsidRPr="003410AE">
        <w:rPr>
          <w:rFonts w:eastAsia="Calibri"/>
          <w:sz w:val="26"/>
          <w:szCs w:val="26"/>
        </w:rPr>
        <w:t xml:space="preserve">обучение, </w:t>
      </w:r>
      <w:proofErr w:type="spellStart"/>
      <w:r w:rsidRPr="003410AE">
        <w:rPr>
          <w:rFonts w:eastAsia="Calibri"/>
          <w:sz w:val="26"/>
          <w:szCs w:val="26"/>
        </w:rPr>
        <w:t>грантовую</w:t>
      </w:r>
      <w:proofErr w:type="spellEnd"/>
      <w:r w:rsidRPr="003410AE">
        <w:rPr>
          <w:rFonts w:eastAsia="Calibri"/>
          <w:sz w:val="26"/>
          <w:szCs w:val="26"/>
        </w:rPr>
        <w:t xml:space="preserve"> поддержку, выход на конечных потребителей.</w:t>
      </w:r>
    </w:p>
    <w:p w:rsidR="00DE557D" w:rsidRDefault="00E26577" w:rsidP="00DE557D">
      <w:pPr>
        <w:spacing w:after="0"/>
        <w:ind w:firstLine="709"/>
        <w:jc w:val="both"/>
        <w:rPr>
          <w:rFonts w:eastAsia="Calibri"/>
          <w:sz w:val="26"/>
          <w:szCs w:val="26"/>
        </w:rPr>
      </w:pPr>
      <w:r w:rsidRPr="003410AE">
        <w:rPr>
          <w:rFonts w:eastAsia="Calibri"/>
          <w:sz w:val="26"/>
          <w:szCs w:val="26"/>
        </w:rPr>
        <w:t xml:space="preserve">Сложность, которую </w:t>
      </w:r>
      <w:r w:rsidR="00DB1285" w:rsidRPr="003410AE">
        <w:rPr>
          <w:rFonts w:eastAsia="Calibri"/>
          <w:sz w:val="26"/>
          <w:szCs w:val="26"/>
        </w:rPr>
        <w:t xml:space="preserve">следует </w:t>
      </w:r>
      <w:r w:rsidRPr="003410AE">
        <w:rPr>
          <w:rFonts w:eastAsia="Calibri"/>
          <w:sz w:val="26"/>
          <w:szCs w:val="26"/>
        </w:rPr>
        <w:t>отме</w:t>
      </w:r>
      <w:r w:rsidR="00DB1285" w:rsidRPr="003410AE">
        <w:rPr>
          <w:rFonts w:eastAsia="Calibri"/>
          <w:sz w:val="26"/>
          <w:szCs w:val="26"/>
        </w:rPr>
        <w:t>тить</w:t>
      </w:r>
      <w:r w:rsidRPr="003410AE">
        <w:rPr>
          <w:rFonts w:eastAsia="Calibri"/>
          <w:sz w:val="26"/>
          <w:szCs w:val="26"/>
        </w:rPr>
        <w:t>: Технопарк может</w:t>
      </w:r>
      <w:r w:rsidR="00DB1285" w:rsidRPr="003410AE">
        <w:rPr>
          <w:rFonts w:eastAsia="Calibri"/>
          <w:sz w:val="26"/>
          <w:szCs w:val="26"/>
        </w:rPr>
        <w:t xml:space="preserve"> </w:t>
      </w:r>
      <w:r w:rsidRPr="003410AE">
        <w:rPr>
          <w:rFonts w:eastAsia="Calibri"/>
          <w:sz w:val="26"/>
          <w:szCs w:val="26"/>
        </w:rPr>
        <w:t>«переваривать» и «выращивать» гораздо больше проектов, однако всё меньше желающих заниматься технологическим предпринимательством. Проводился опрос среди научного сообщества с целью выясн</w:t>
      </w:r>
      <w:r w:rsidR="00281961">
        <w:rPr>
          <w:rFonts w:eastAsia="Calibri"/>
          <w:sz w:val="26"/>
          <w:szCs w:val="26"/>
        </w:rPr>
        <w:t>ения</w:t>
      </w:r>
      <w:r w:rsidRPr="003410AE">
        <w:rPr>
          <w:rFonts w:eastAsia="Calibri"/>
          <w:sz w:val="26"/>
          <w:szCs w:val="26"/>
        </w:rPr>
        <w:t xml:space="preserve"> причин такой ситуации. Разработчики-ученые </w:t>
      </w:r>
      <w:r w:rsidRPr="003410AE">
        <w:rPr>
          <w:rFonts w:eastAsia="Calibri"/>
          <w:sz w:val="26"/>
          <w:szCs w:val="26"/>
        </w:rPr>
        <w:lastRenderedPageBreak/>
        <w:t>от</w:t>
      </w:r>
      <w:r w:rsidR="00E5648C">
        <w:rPr>
          <w:rFonts w:eastAsia="Calibri"/>
          <w:sz w:val="26"/>
          <w:szCs w:val="26"/>
        </w:rPr>
        <w:t>м</w:t>
      </w:r>
      <w:r w:rsidRPr="003410AE">
        <w:rPr>
          <w:rFonts w:eastAsia="Calibri"/>
          <w:sz w:val="26"/>
          <w:szCs w:val="26"/>
        </w:rPr>
        <w:t>етили, что основная причина – это низкая заинтересованность со стороны крупного бизнеса, низкие</w:t>
      </w:r>
      <w:r w:rsidR="00DB1285" w:rsidRPr="003410AE">
        <w:rPr>
          <w:rFonts w:eastAsia="Calibri"/>
          <w:sz w:val="26"/>
          <w:szCs w:val="26"/>
        </w:rPr>
        <w:t xml:space="preserve"> </w:t>
      </w:r>
      <w:r w:rsidRPr="003410AE">
        <w:rPr>
          <w:rFonts w:eastAsia="Calibri"/>
          <w:sz w:val="26"/>
          <w:szCs w:val="26"/>
        </w:rPr>
        <w:t xml:space="preserve">предпринимательские компетенции у разработчиков. </w:t>
      </w:r>
      <w:r w:rsidR="003410AE" w:rsidRPr="003410AE">
        <w:rPr>
          <w:rFonts w:eastAsia="Calibri"/>
          <w:sz w:val="26"/>
          <w:szCs w:val="26"/>
        </w:rPr>
        <w:t xml:space="preserve">Возникает вопрос, </w:t>
      </w:r>
      <w:r w:rsidR="003410AE">
        <w:rPr>
          <w:rFonts w:eastAsia="Calibri"/>
          <w:sz w:val="26"/>
          <w:szCs w:val="26"/>
        </w:rPr>
        <w:t xml:space="preserve">чем и </w:t>
      </w:r>
      <w:r w:rsidR="003410AE" w:rsidRPr="003410AE">
        <w:rPr>
          <w:rFonts w:eastAsia="Calibri"/>
          <w:sz w:val="26"/>
          <w:szCs w:val="26"/>
        </w:rPr>
        <w:t>как мотивировать студентов, которые бы захотели написать проект (гранты, оценки, личный интерес)</w:t>
      </w:r>
      <w:r w:rsidR="003410AE">
        <w:rPr>
          <w:rFonts w:eastAsia="Calibri"/>
          <w:sz w:val="26"/>
          <w:szCs w:val="26"/>
        </w:rPr>
        <w:t xml:space="preserve">, </w:t>
      </w:r>
      <w:r w:rsidR="003410AE" w:rsidRPr="003410AE">
        <w:rPr>
          <w:rFonts w:eastAsia="Calibri"/>
          <w:sz w:val="26"/>
          <w:szCs w:val="26"/>
        </w:rPr>
        <w:t>придумывали творческие решения</w:t>
      </w:r>
      <w:r w:rsidR="003410AE">
        <w:rPr>
          <w:rFonts w:eastAsia="Calibri"/>
          <w:sz w:val="26"/>
          <w:szCs w:val="26"/>
        </w:rPr>
        <w:t>?</w:t>
      </w:r>
    </w:p>
    <w:p w:rsidR="003410AE" w:rsidRPr="00DE557D" w:rsidRDefault="005A0972" w:rsidP="00DE557D">
      <w:pPr>
        <w:tabs>
          <w:tab w:val="left" w:pos="1088"/>
        </w:tabs>
        <w:spacing w:after="0"/>
        <w:ind w:firstLine="709"/>
        <w:jc w:val="both"/>
        <w:rPr>
          <w:rFonts w:eastAsia="Calibri"/>
          <w:sz w:val="26"/>
          <w:szCs w:val="26"/>
        </w:rPr>
      </w:pPr>
      <w:r w:rsidRPr="00DE557D">
        <w:rPr>
          <w:sz w:val="26"/>
          <w:szCs w:val="26"/>
        </w:rPr>
        <w:t>Помимо указанной проблемы, решению подлежит вопрос инфо</w:t>
      </w:r>
      <w:r w:rsidR="00E5648C">
        <w:rPr>
          <w:sz w:val="26"/>
          <w:szCs w:val="26"/>
        </w:rPr>
        <w:t>рмированности крупных компаний (</w:t>
      </w:r>
      <w:r w:rsidRPr="00DE557D">
        <w:rPr>
          <w:sz w:val="26"/>
          <w:szCs w:val="26"/>
        </w:rPr>
        <w:t>адресные рассылки</w:t>
      </w:r>
      <w:r w:rsidR="00E5648C" w:rsidRPr="00E5648C">
        <w:rPr>
          <w:sz w:val="26"/>
          <w:szCs w:val="26"/>
        </w:rPr>
        <w:t xml:space="preserve"> </w:t>
      </w:r>
      <w:r w:rsidR="00E5648C" w:rsidRPr="00DE557D">
        <w:rPr>
          <w:sz w:val="26"/>
          <w:szCs w:val="26"/>
        </w:rPr>
        <w:t>бывают</w:t>
      </w:r>
      <w:r w:rsidR="00E5648C">
        <w:rPr>
          <w:sz w:val="26"/>
          <w:szCs w:val="26"/>
        </w:rPr>
        <w:t xml:space="preserve"> </w:t>
      </w:r>
      <w:r w:rsidR="008E7CC8" w:rsidRPr="00DE557D">
        <w:rPr>
          <w:sz w:val="26"/>
          <w:szCs w:val="26"/>
        </w:rPr>
        <w:t>редко и не всегда</w:t>
      </w:r>
      <w:r w:rsidR="00E5648C">
        <w:rPr>
          <w:sz w:val="26"/>
          <w:szCs w:val="26"/>
        </w:rPr>
        <w:t>)</w:t>
      </w:r>
      <w:r w:rsidR="008E7CC8" w:rsidRPr="00DE557D">
        <w:rPr>
          <w:sz w:val="26"/>
          <w:szCs w:val="26"/>
        </w:rPr>
        <w:t>.</w:t>
      </w:r>
      <w:r w:rsidRPr="00DE557D">
        <w:rPr>
          <w:sz w:val="26"/>
          <w:szCs w:val="26"/>
        </w:rPr>
        <w:t xml:space="preserve"> </w:t>
      </w:r>
      <w:r w:rsidR="008E7CC8" w:rsidRPr="00DE557D">
        <w:rPr>
          <w:sz w:val="26"/>
          <w:szCs w:val="26"/>
        </w:rPr>
        <w:t xml:space="preserve">В свою очередь </w:t>
      </w:r>
      <w:r w:rsidRPr="00DE557D">
        <w:rPr>
          <w:sz w:val="26"/>
          <w:szCs w:val="26"/>
        </w:rPr>
        <w:t xml:space="preserve">технологические предприниматели жалуются на минимальную обратную связь. </w:t>
      </w:r>
    </w:p>
    <w:p w:rsidR="00A30342" w:rsidRPr="00DE557D" w:rsidRDefault="00DB1285" w:rsidP="00DE557D">
      <w:pPr>
        <w:spacing w:after="0"/>
        <w:ind w:firstLine="709"/>
        <w:contextualSpacing/>
        <w:jc w:val="both"/>
        <w:rPr>
          <w:rFonts w:eastAsia="Calibri"/>
          <w:sz w:val="26"/>
          <w:szCs w:val="26"/>
        </w:rPr>
      </w:pPr>
      <w:r w:rsidRPr="00DE557D">
        <w:rPr>
          <w:rFonts w:eastAsia="Calibri"/>
          <w:sz w:val="26"/>
          <w:szCs w:val="26"/>
        </w:rPr>
        <w:t xml:space="preserve">Вместе с тем, сегодня время диктует нам </w:t>
      </w:r>
      <w:r w:rsidR="00A30342" w:rsidRPr="00DE557D">
        <w:rPr>
          <w:rFonts w:eastAsia="Calibri"/>
          <w:sz w:val="26"/>
          <w:szCs w:val="26"/>
        </w:rPr>
        <w:t xml:space="preserve">свои правила, ставит </w:t>
      </w:r>
      <w:r w:rsidR="00E26577" w:rsidRPr="00DE557D">
        <w:rPr>
          <w:rFonts w:eastAsia="Calibri"/>
          <w:sz w:val="26"/>
          <w:szCs w:val="26"/>
        </w:rPr>
        <w:t xml:space="preserve"> </w:t>
      </w:r>
      <w:r w:rsidR="00A30342" w:rsidRPr="00DE557D">
        <w:rPr>
          <w:rFonts w:eastAsia="Calibri"/>
          <w:sz w:val="26"/>
          <w:szCs w:val="26"/>
        </w:rPr>
        <w:t>новые задачи и учит достигать новые горизонты.</w:t>
      </w:r>
    </w:p>
    <w:p w:rsidR="00E26577" w:rsidRPr="003410AE" w:rsidRDefault="007C3D2E" w:rsidP="00DE557D">
      <w:pPr>
        <w:spacing w:after="0"/>
        <w:ind w:firstLine="709"/>
        <w:contextualSpacing/>
        <w:jc w:val="both"/>
        <w:rPr>
          <w:rFonts w:eastAsia="Calibri"/>
          <w:sz w:val="26"/>
          <w:szCs w:val="26"/>
        </w:rPr>
      </w:pPr>
      <w:r w:rsidRPr="003410AE">
        <w:rPr>
          <w:rFonts w:eastAsia="Calibri"/>
          <w:sz w:val="26"/>
          <w:szCs w:val="26"/>
        </w:rPr>
        <w:t xml:space="preserve">В этой связи в скором будущем заинтересованность в данном направлении возрастет. Есть надежда, что </w:t>
      </w:r>
      <w:r w:rsidR="00E26577" w:rsidRPr="003410AE">
        <w:rPr>
          <w:rFonts w:eastAsia="Calibri"/>
          <w:sz w:val="26"/>
          <w:szCs w:val="26"/>
        </w:rPr>
        <w:t xml:space="preserve">этому поспособствует приезд директора Открытого университета </w:t>
      </w:r>
      <w:proofErr w:type="spellStart"/>
      <w:r w:rsidR="00E26577" w:rsidRPr="003410AE">
        <w:rPr>
          <w:rFonts w:eastAsia="Calibri"/>
          <w:sz w:val="26"/>
          <w:szCs w:val="26"/>
        </w:rPr>
        <w:t>Сколково</w:t>
      </w:r>
      <w:proofErr w:type="spellEnd"/>
      <w:r w:rsidRPr="003410AE">
        <w:rPr>
          <w:rFonts w:eastAsia="Calibri"/>
          <w:sz w:val="26"/>
          <w:szCs w:val="26"/>
        </w:rPr>
        <w:t xml:space="preserve"> в город Кемерово для</w:t>
      </w:r>
      <w:r w:rsidR="00E26577" w:rsidRPr="003410AE">
        <w:rPr>
          <w:rFonts w:eastAsia="Calibri"/>
          <w:sz w:val="26"/>
          <w:szCs w:val="26"/>
        </w:rPr>
        <w:t xml:space="preserve"> знакомств</w:t>
      </w:r>
      <w:r w:rsidRPr="003410AE">
        <w:rPr>
          <w:rFonts w:eastAsia="Calibri"/>
          <w:sz w:val="26"/>
          <w:szCs w:val="26"/>
        </w:rPr>
        <w:t>а</w:t>
      </w:r>
      <w:r w:rsidR="00E26577" w:rsidRPr="003410AE">
        <w:rPr>
          <w:rFonts w:eastAsia="Calibri"/>
          <w:sz w:val="26"/>
          <w:szCs w:val="26"/>
        </w:rPr>
        <w:t xml:space="preserve"> с </w:t>
      </w:r>
      <w:r w:rsidRPr="003410AE">
        <w:rPr>
          <w:rFonts w:eastAsia="Calibri"/>
          <w:sz w:val="26"/>
          <w:szCs w:val="26"/>
        </w:rPr>
        <w:t>ВУЗ</w:t>
      </w:r>
      <w:r w:rsidR="00E26577" w:rsidRPr="003410AE">
        <w:rPr>
          <w:rFonts w:eastAsia="Calibri"/>
          <w:sz w:val="26"/>
          <w:szCs w:val="26"/>
        </w:rPr>
        <w:t xml:space="preserve">ами, </w:t>
      </w:r>
      <w:r w:rsidRPr="003410AE">
        <w:rPr>
          <w:rFonts w:eastAsia="Calibri"/>
          <w:sz w:val="26"/>
          <w:szCs w:val="26"/>
        </w:rPr>
        <w:t>и совместно</w:t>
      </w:r>
      <w:r w:rsidR="00E26577" w:rsidRPr="003410AE">
        <w:rPr>
          <w:rFonts w:eastAsia="Calibri"/>
          <w:sz w:val="26"/>
          <w:szCs w:val="26"/>
        </w:rPr>
        <w:t xml:space="preserve"> </w:t>
      </w:r>
      <w:r w:rsidRPr="003410AE">
        <w:rPr>
          <w:rFonts w:eastAsia="Calibri"/>
          <w:sz w:val="26"/>
          <w:szCs w:val="26"/>
        </w:rPr>
        <w:t>с</w:t>
      </w:r>
      <w:r w:rsidR="00E26577" w:rsidRPr="003410AE">
        <w:rPr>
          <w:rFonts w:eastAsia="Calibri"/>
          <w:sz w:val="26"/>
          <w:szCs w:val="26"/>
        </w:rPr>
        <w:t xml:space="preserve"> Министерств</w:t>
      </w:r>
      <w:r w:rsidRPr="003410AE">
        <w:rPr>
          <w:rFonts w:eastAsia="Calibri"/>
          <w:sz w:val="26"/>
          <w:szCs w:val="26"/>
        </w:rPr>
        <w:t>ом</w:t>
      </w:r>
      <w:r w:rsidR="00E26577" w:rsidRPr="003410AE">
        <w:rPr>
          <w:rFonts w:eastAsia="Calibri"/>
          <w:sz w:val="26"/>
          <w:szCs w:val="26"/>
        </w:rPr>
        <w:t xml:space="preserve"> науки и выс</w:t>
      </w:r>
      <w:r w:rsidR="00632E7F" w:rsidRPr="003410AE">
        <w:rPr>
          <w:rFonts w:eastAsia="Calibri"/>
          <w:sz w:val="26"/>
          <w:szCs w:val="26"/>
        </w:rPr>
        <w:t xml:space="preserve">шего образования Кузбасса, </w:t>
      </w:r>
      <w:r w:rsidR="009316EE">
        <w:rPr>
          <w:rFonts w:eastAsia="Calibri"/>
          <w:sz w:val="26"/>
          <w:szCs w:val="26"/>
        </w:rPr>
        <w:t xml:space="preserve">АНО </w:t>
      </w:r>
      <w:r w:rsidR="00632E7F" w:rsidRPr="003410AE">
        <w:rPr>
          <w:rFonts w:eastAsia="Calibri"/>
          <w:sz w:val="26"/>
          <w:szCs w:val="26"/>
        </w:rPr>
        <w:t>НОЦ</w:t>
      </w:r>
      <w:r w:rsidR="009316EE">
        <w:rPr>
          <w:rFonts w:eastAsia="Calibri"/>
          <w:sz w:val="26"/>
          <w:szCs w:val="26"/>
        </w:rPr>
        <w:t xml:space="preserve"> «Кузбасс»</w:t>
      </w:r>
      <w:r w:rsidR="00632E7F" w:rsidRPr="003410AE">
        <w:rPr>
          <w:rFonts w:eastAsia="Calibri"/>
          <w:sz w:val="26"/>
          <w:szCs w:val="26"/>
        </w:rPr>
        <w:t xml:space="preserve"> </w:t>
      </w:r>
      <w:r w:rsidR="009316EE">
        <w:rPr>
          <w:rFonts w:eastAsia="Calibri"/>
          <w:sz w:val="26"/>
          <w:szCs w:val="26"/>
        </w:rPr>
        <w:t xml:space="preserve">начнётся </w:t>
      </w:r>
      <w:r w:rsidR="00E26577" w:rsidRPr="003410AE">
        <w:rPr>
          <w:rFonts w:eastAsia="Calibri"/>
          <w:sz w:val="26"/>
          <w:szCs w:val="26"/>
        </w:rPr>
        <w:t>формирова</w:t>
      </w:r>
      <w:r w:rsidR="009316EE">
        <w:rPr>
          <w:rFonts w:eastAsia="Calibri"/>
          <w:sz w:val="26"/>
          <w:szCs w:val="26"/>
        </w:rPr>
        <w:t>ние команд</w:t>
      </w:r>
      <w:r w:rsidR="00E26577" w:rsidRPr="003410AE">
        <w:rPr>
          <w:rFonts w:eastAsia="Calibri"/>
          <w:sz w:val="26"/>
          <w:szCs w:val="26"/>
        </w:rPr>
        <w:t xml:space="preserve"> технологических предпринимателей</w:t>
      </w:r>
      <w:r w:rsidR="00632E7F" w:rsidRPr="003410AE">
        <w:rPr>
          <w:rFonts w:eastAsia="Calibri"/>
          <w:sz w:val="26"/>
          <w:szCs w:val="26"/>
        </w:rPr>
        <w:t xml:space="preserve"> из студентов, обучающихся на последних курсах ВУЗов</w:t>
      </w:r>
      <w:r w:rsidR="00E26577" w:rsidRPr="003410AE">
        <w:rPr>
          <w:rFonts w:eastAsia="Calibri"/>
          <w:sz w:val="26"/>
          <w:szCs w:val="26"/>
        </w:rPr>
        <w:t xml:space="preserve">. </w:t>
      </w:r>
    </w:p>
    <w:p w:rsidR="00E26577" w:rsidRPr="003410AE" w:rsidRDefault="00632E7F" w:rsidP="00DE557D">
      <w:pPr>
        <w:spacing w:after="0"/>
        <w:ind w:firstLine="709"/>
        <w:jc w:val="both"/>
        <w:rPr>
          <w:sz w:val="26"/>
          <w:szCs w:val="26"/>
          <w:shd w:val="clear" w:color="auto" w:fill="FFFFFF"/>
        </w:rPr>
      </w:pPr>
      <w:r w:rsidRPr="003410AE">
        <w:rPr>
          <w:rFonts w:eastAsia="Calibri"/>
          <w:sz w:val="26"/>
          <w:szCs w:val="26"/>
        </w:rPr>
        <w:t>Для студентов данное направление не ново, так как имеется о</w:t>
      </w:r>
      <w:r w:rsidR="00E26577" w:rsidRPr="003410AE">
        <w:rPr>
          <w:sz w:val="26"/>
          <w:szCs w:val="26"/>
        </w:rPr>
        <w:t xml:space="preserve">пыт инкубации технологических </w:t>
      </w:r>
      <w:proofErr w:type="spellStart"/>
      <w:r w:rsidR="00E26577" w:rsidRPr="003410AE">
        <w:rPr>
          <w:sz w:val="26"/>
          <w:szCs w:val="26"/>
        </w:rPr>
        <w:t>стартапов</w:t>
      </w:r>
      <w:proofErr w:type="spellEnd"/>
      <w:r w:rsidR="00E26577" w:rsidRPr="003410AE">
        <w:rPr>
          <w:sz w:val="26"/>
          <w:szCs w:val="26"/>
        </w:rPr>
        <w:t xml:space="preserve"> в ВУЗе</w:t>
      </w:r>
      <w:r w:rsidRPr="003410AE">
        <w:rPr>
          <w:sz w:val="26"/>
          <w:szCs w:val="26"/>
        </w:rPr>
        <w:t xml:space="preserve"> -</w:t>
      </w:r>
      <w:r w:rsidR="00E26577" w:rsidRPr="003410AE">
        <w:rPr>
          <w:sz w:val="26"/>
          <w:szCs w:val="26"/>
          <w:shd w:val="clear" w:color="auto" w:fill="FFFFFF"/>
        </w:rPr>
        <w:t xml:space="preserve"> процесс</w:t>
      </w:r>
      <w:r w:rsidRPr="003410AE">
        <w:rPr>
          <w:sz w:val="26"/>
          <w:szCs w:val="26"/>
          <w:shd w:val="clear" w:color="auto" w:fill="FFFFFF"/>
        </w:rPr>
        <w:t xml:space="preserve"> обучения студентов технологическому предпринимательству, </w:t>
      </w:r>
      <w:proofErr w:type="gramStart"/>
      <w:r w:rsidRPr="003410AE">
        <w:rPr>
          <w:sz w:val="26"/>
          <w:szCs w:val="26"/>
          <w:shd w:val="clear" w:color="auto" w:fill="FFFFFF"/>
        </w:rPr>
        <w:t>в</w:t>
      </w:r>
      <w:proofErr w:type="gramEnd"/>
      <w:r w:rsidRPr="003410AE">
        <w:rPr>
          <w:sz w:val="26"/>
          <w:szCs w:val="26"/>
          <w:shd w:val="clear" w:color="auto" w:fill="FFFFFF"/>
        </w:rPr>
        <w:t xml:space="preserve"> который входят:</w:t>
      </w:r>
    </w:p>
    <w:p w:rsidR="00E5648C" w:rsidRDefault="00E5648C" w:rsidP="00DE557D">
      <w:pPr>
        <w:spacing w:after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632E7F" w:rsidRPr="003410AE">
        <w:rPr>
          <w:rFonts w:eastAsia="Calibri"/>
          <w:sz w:val="26"/>
          <w:szCs w:val="26"/>
        </w:rPr>
        <w:t xml:space="preserve">инновации, индустриальный трек, </w:t>
      </w:r>
      <w:r w:rsidR="00E26577" w:rsidRPr="003410AE">
        <w:rPr>
          <w:rFonts w:eastAsia="Calibri"/>
          <w:sz w:val="26"/>
          <w:szCs w:val="26"/>
        </w:rPr>
        <w:t>запуск бизнеса</w:t>
      </w:r>
      <w:r>
        <w:rPr>
          <w:rFonts w:eastAsia="Calibri"/>
          <w:sz w:val="26"/>
          <w:szCs w:val="26"/>
        </w:rPr>
        <w:t xml:space="preserve"> (на 4 курсе);</w:t>
      </w:r>
    </w:p>
    <w:p w:rsidR="0079270D" w:rsidRDefault="00E5648C" w:rsidP="00DE557D">
      <w:pPr>
        <w:spacing w:after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</w:t>
      </w:r>
      <w:r w:rsidR="00E26577" w:rsidRPr="003410AE">
        <w:rPr>
          <w:rFonts w:eastAsia="Calibri"/>
          <w:sz w:val="26"/>
          <w:szCs w:val="26"/>
        </w:rPr>
        <w:t xml:space="preserve">роектная деятельность, развитие </w:t>
      </w:r>
      <w:proofErr w:type="spellStart"/>
      <w:r w:rsidR="00E26577" w:rsidRPr="003410AE">
        <w:rPr>
          <w:rFonts w:eastAsia="Calibri"/>
          <w:sz w:val="26"/>
          <w:szCs w:val="26"/>
        </w:rPr>
        <w:t>стартапов</w:t>
      </w:r>
      <w:proofErr w:type="spellEnd"/>
      <w:r w:rsidR="00E26577" w:rsidRPr="003410AE">
        <w:rPr>
          <w:rFonts w:eastAsia="Calibri"/>
          <w:sz w:val="26"/>
          <w:szCs w:val="26"/>
        </w:rPr>
        <w:t xml:space="preserve">, </w:t>
      </w:r>
      <w:r w:rsidR="00632E7F" w:rsidRPr="003410AE">
        <w:rPr>
          <w:rFonts w:eastAsia="Calibri"/>
          <w:sz w:val="26"/>
          <w:szCs w:val="26"/>
        </w:rPr>
        <w:t>д</w:t>
      </w:r>
      <w:r w:rsidR="00E26577" w:rsidRPr="003410AE">
        <w:rPr>
          <w:rFonts w:eastAsia="Calibri"/>
          <w:sz w:val="26"/>
          <w:szCs w:val="26"/>
        </w:rPr>
        <w:t>иагностика компетенций технологического предпринимательства</w:t>
      </w:r>
      <w:r w:rsidR="0079270D">
        <w:rPr>
          <w:rFonts w:eastAsia="Calibri"/>
          <w:sz w:val="26"/>
          <w:szCs w:val="26"/>
        </w:rPr>
        <w:t>;</w:t>
      </w:r>
    </w:p>
    <w:p w:rsidR="0079270D" w:rsidRDefault="0079270D" w:rsidP="00DE557D">
      <w:pPr>
        <w:spacing w:after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у</w:t>
      </w:r>
      <w:r w:rsidR="00E26577" w:rsidRPr="003410AE">
        <w:rPr>
          <w:rFonts w:eastAsia="Calibri"/>
          <w:sz w:val="26"/>
          <w:szCs w:val="26"/>
        </w:rPr>
        <w:t xml:space="preserve">частие в программе </w:t>
      </w:r>
      <w:proofErr w:type="spellStart"/>
      <w:r w:rsidR="00E26577" w:rsidRPr="003410AE">
        <w:rPr>
          <w:rFonts w:eastAsia="Calibri"/>
          <w:sz w:val="26"/>
          <w:szCs w:val="26"/>
        </w:rPr>
        <w:t>вордскиллс</w:t>
      </w:r>
      <w:proofErr w:type="spellEnd"/>
      <w:r w:rsidR="00E26577" w:rsidRPr="003410AE">
        <w:rPr>
          <w:rFonts w:eastAsia="Calibri"/>
          <w:sz w:val="26"/>
          <w:szCs w:val="26"/>
        </w:rPr>
        <w:t xml:space="preserve"> по компетенции «технолог</w:t>
      </w:r>
      <w:r>
        <w:rPr>
          <w:rFonts w:eastAsia="Calibri"/>
          <w:sz w:val="26"/>
          <w:szCs w:val="26"/>
        </w:rPr>
        <w:t>ическое предпринимательство»;</w:t>
      </w:r>
    </w:p>
    <w:p w:rsidR="0079270D" w:rsidRDefault="0079270D" w:rsidP="00DE557D">
      <w:pPr>
        <w:spacing w:after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д</w:t>
      </w:r>
      <w:r w:rsidR="00E26577" w:rsidRPr="003410AE">
        <w:rPr>
          <w:rFonts w:eastAsia="Calibri"/>
          <w:sz w:val="26"/>
          <w:szCs w:val="26"/>
        </w:rPr>
        <w:t>еловые игры, конкурсы, гра</w:t>
      </w:r>
      <w:r>
        <w:rPr>
          <w:rFonts w:eastAsia="Calibri"/>
          <w:sz w:val="26"/>
          <w:szCs w:val="26"/>
        </w:rPr>
        <w:t>н</w:t>
      </w:r>
      <w:r w:rsidR="00E26577" w:rsidRPr="003410AE">
        <w:rPr>
          <w:rFonts w:eastAsia="Calibri"/>
          <w:sz w:val="26"/>
          <w:szCs w:val="26"/>
        </w:rPr>
        <w:t>ты,</w:t>
      </w:r>
      <w:r>
        <w:rPr>
          <w:rFonts w:eastAsia="Calibri"/>
          <w:sz w:val="26"/>
          <w:szCs w:val="26"/>
        </w:rPr>
        <w:t xml:space="preserve"> построение реального бизнеса (</w:t>
      </w:r>
      <w:r w:rsidR="00E26577" w:rsidRPr="003410AE">
        <w:rPr>
          <w:rFonts w:eastAsia="Calibri"/>
          <w:sz w:val="26"/>
          <w:szCs w:val="26"/>
        </w:rPr>
        <w:t>с 1 по 4 курс)</w:t>
      </w:r>
      <w:r>
        <w:rPr>
          <w:rFonts w:eastAsia="Calibri"/>
          <w:sz w:val="26"/>
          <w:szCs w:val="26"/>
        </w:rPr>
        <w:t>.</w:t>
      </w:r>
    </w:p>
    <w:p w:rsidR="00E26577" w:rsidRPr="003410AE" w:rsidRDefault="00632E7F" w:rsidP="00DE557D">
      <w:pPr>
        <w:spacing w:after="0"/>
        <w:ind w:firstLine="709"/>
        <w:jc w:val="both"/>
        <w:rPr>
          <w:rFonts w:eastAsia="Calibri"/>
          <w:sz w:val="26"/>
          <w:szCs w:val="26"/>
        </w:rPr>
      </w:pPr>
      <w:r w:rsidRPr="003410AE">
        <w:rPr>
          <w:rFonts w:eastAsia="Calibri"/>
          <w:sz w:val="26"/>
          <w:szCs w:val="26"/>
        </w:rPr>
        <w:t>Ресурсами такого процесса являются</w:t>
      </w:r>
      <w:r w:rsidR="00E26577" w:rsidRPr="003410AE">
        <w:rPr>
          <w:rFonts w:eastAsia="Calibri"/>
          <w:sz w:val="26"/>
          <w:szCs w:val="26"/>
        </w:rPr>
        <w:t>: лаборатории, пространств</w:t>
      </w:r>
      <w:r w:rsidR="0079270D">
        <w:rPr>
          <w:rFonts w:eastAsia="Calibri"/>
          <w:sz w:val="26"/>
          <w:szCs w:val="26"/>
        </w:rPr>
        <w:t>о</w:t>
      </w:r>
      <w:r w:rsidR="00E26577" w:rsidRPr="003410AE">
        <w:rPr>
          <w:rFonts w:eastAsia="Calibri"/>
          <w:sz w:val="26"/>
          <w:szCs w:val="26"/>
        </w:rPr>
        <w:t>, связь с бизнесом, эксперт</w:t>
      </w:r>
      <w:r w:rsidRPr="003410AE">
        <w:rPr>
          <w:rFonts w:eastAsia="Calibri"/>
          <w:sz w:val="26"/>
          <w:szCs w:val="26"/>
        </w:rPr>
        <w:t xml:space="preserve">ами (например, эксперты </w:t>
      </w:r>
      <w:r w:rsidR="00E26577" w:rsidRPr="003410AE">
        <w:rPr>
          <w:rFonts w:eastAsia="Calibri"/>
          <w:sz w:val="26"/>
          <w:szCs w:val="26"/>
        </w:rPr>
        <w:t xml:space="preserve">из </w:t>
      </w:r>
      <w:r w:rsidRPr="003410AE">
        <w:rPr>
          <w:rFonts w:eastAsia="Calibri"/>
          <w:sz w:val="26"/>
          <w:szCs w:val="26"/>
        </w:rPr>
        <w:t>Кемеровского областного отделения Общероссийской общественной организации малого и среднего предпринимательства «</w:t>
      </w:r>
      <w:r w:rsidR="00E26577" w:rsidRPr="003410AE">
        <w:rPr>
          <w:rFonts w:eastAsia="Calibri"/>
          <w:sz w:val="26"/>
          <w:szCs w:val="26"/>
        </w:rPr>
        <w:t>О</w:t>
      </w:r>
      <w:r w:rsidRPr="003410AE">
        <w:rPr>
          <w:rFonts w:eastAsia="Calibri"/>
          <w:sz w:val="26"/>
          <w:szCs w:val="26"/>
        </w:rPr>
        <w:t xml:space="preserve">ПОРА РОССИИ»), вовлечение в бизнес-среду, возможность найти инвесторов, </w:t>
      </w:r>
      <w:r w:rsidR="00E26577" w:rsidRPr="003410AE">
        <w:rPr>
          <w:rFonts w:eastAsia="Calibri"/>
          <w:sz w:val="26"/>
          <w:szCs w:val="26"/>
        </w:rPr>
        <w:t>партнер</w:t>
      </w:r>
      <w:r w:rsidRPr="003410AE">
        <w:rPr>
          <w:rFonts w:eastAsia="Calibri"/>
          <w:sz w:val="26"/>
          <w:szCs w:val="26"/>
        </w:rPr>
        <w:t>ов</w:t>
      </w:r>
      <w:r w:rsidR="0079270D">
        <w:rPr>
          <w:rFonts w:eastAsia="Calibri"/>
          <w:sz w:val="26"/>
          <w:szCs w:val="26"/>
        </w:rPr>
        <w:t>.</w:t>
      </w:r>
    </w:p>
    <w:p w:rsidR="00E26577" w:rsidRPr="003410AE" w:rsidRDefault="003410AE" w:rsidP="00DE557D">
      <w:pPr>
        <w:spacing w:after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Как показывает статистика, и</w:t>
      </w:r>
      <w:r w:rsidR="00E26577" w:rsidRPr="003410AE">
        <w:rPr>
          <w:rFonts w:eastAsia="Calibri"/>
          <w:sz w:val="26"/>
          <w:szCs w:val="26"/>
        </w:rPr>
        <w:t>з 1200 поступивших</w:t>
      </w:r>
      <w:r w:rsidR="005A0972">
        <w:rPr>
          <w:rFonts w:eastAsia="Calibri"/>
          <w:sz w:val="26"/>
          <w:szCs w:val="26"/>
        </w:rPr>
        <w:t xml:space="preserve"> обучающихся</w:t>
      </w:r>
      <w:r w:rsidR="0079270D" w:rsidRPr="0079270D">
        <w:rPr>
          <w:rFonts w:eastAsia="Calibri"/>
          <w:sz w:val="26"/>
          <w:szCs w:val="26"/>
        </w:rPr>
        <w:t xml:space="preserve"> </w:t>
      </w:r>
      <w:r w:rsidR="0079270D">
        <w:rPr>
          <w:rFonts w:eastAsia="Calibri"/>
          <w:sz w:val="26"/>
          <w:szCs w:val="26"/>
        </w:rPr>
        <w:t xml:space="preserve">(на </w:t>
      </w:r>
      <w:r w:rsidR="0079270D" w:rsidRPr="003410AE">
        <w:rPr>
          <w:rFonts w:eastAsia="Calibri"/>
          <w:sz w:val="26"/>
          <w:szCs w:val="26"/>
        </w:rPr>
        <w:t>очн</w:t>
      </w:r>
      <w:r w:rsidR="0079270D">
        <w:rPr>
          <w:rFonts w:eastAsia="Calibri"/>
          <w:sz w:val="26"/>
          <w:szCs w:val="26"/>
        </w:rPr>
        <w:t>ой основе)</w:t>
      </w:r>
      <w:r w:rsidR="005A0972">
        <w:rPr>
          <w:rFonts w:eastAsia="Calibri"/>
          <w:sz w:val="26"/>
          <w:szCs w:val="26"/>
        </w:rPr>
        <w:t>,</w:t>
      </w:r>
      <w:r w:rsidR="00E26577" w:rsidRPr="003410AE">
        <w:rPr>
          <w:rFonts w:eastAsia="Calibri"/>
          <w:sz w:val="26"/>
          <w:szCs w:val="26"/>
        </w:rPr>
        <w:t xml:space="preserve"> 25</w:t>
      </w:r>
      <w:r w:rsidR="005A0972">
        <w:rPr>
          <w:rFonts w:eastAsia="Calibri"/>
          <w:sz w:val="26"/>
          <w:szCs w:val="26"/>
        </w:rPr>
        <w:t xml:space="preserve"> человек </w:t>
      </w:r>
      <w:r w:rsidR="00E26577" w:rsidRPr="003410AE">
        <w:rPr>
          <w:rFonts w:eastAsia="Calibri"/>
          <w:sz w:val="26"/>
          <w:szCs w:val="26"/>
        </w:rPr>
        <w:t xml:space="preserve"> </w:t>
      </w:r>
      <w:r w:rsidR="005A0972">
        <w:rPr>
          <w:rFonts w:eastAsia="Calibri"/>
          <w:sz w:val="26"/>
          <w:szCs w:val="26"/>
        </w:rPr>
        <w:t xml:space="preserve">выбирают </w:t>
      </w:r>
      <w:r w:rsidR="00E26577" w:rsidRPr="003410AE">
        <w:rPr>
          <w:rFonts w:eastAsia="Calibri"/>
          <w:sz w:val="26"/>
          <w:szCs w:val="26"/>
        </w:rPr>
        <w:t>предпринимательство.</w:t>
      </w:r>
    </w:p>
    <w:p w:rsidR="00E26577" w:rsidRDefault="005A0972" w:rsidP="00DE557D">
      <w:pPr>
        <w:spacing w:after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Кроме того, отметим, что полученные гранты должны быть направлены на </w:t>
      </w:r>
      <w:r w:rsidR="00E26577" w:rsidRPr="003410AE">
        <w:rPr>
          <w:rFonts w:eastAsia="Calibri"/>
          <w:sz w:val="26"/>
          <w:szCs w:val="26"/>
        </w:rPr>
        <w:t>создание новых лабораторий под руководством молодых исследователей</w:t>
      </w:r>
      <w:r>
        <w:rPr>
          <w:rFonts w:eastAsia="Calibri"/>
          <w:sz w:val="26"/>
          <w:szCs w:val="26"/>
        </w:rPr>
        <w:t>, и в этой связи н</w:t>
      </w:r>
      <w:r w:rsidR="00E26577" w:rsidRPr="003410AE">
        <w:rPr>
          <w:rFonts w:eastAsia="Calibri"/>
          <w:sz w:val="26"/>
          <w:szCs w:val="26"/>
        </w:rPr>
        <w:t xml:space="preserve">ачата </w:t>
      </w:r>
      <w:r w:rsidRPr="003410AE">
        <w:rPr>
          <w:rFonts w:eastAsia="Calibri"/>
          <w:sz w:val="26"/>
          <w:szCs w:val="26"/>
        </w:rPr>
        <w:t>ускоренн</w:t>
      </w:r>
      <w:r>
        <w:rPr>
          <w:rFonts w:eastAsia="Calibri"/>
          <w:sz w:val="26"/>
          <w:szCs w:val="26"/>
        </w:rPr>
        <w:t>ая</w:t>
      </w:r>
      <w:r w:rsidRPr="003410AE">
        <w:rPr>
          <w:rFonts w:eastAsia="Calibri"/>
          <w:sz w:val="26"/>
          <w:szCs w:val="26"/>
        </w:rPr>
        <w:t xml:space="preserve"> </w:t>
      </w:r>
      <w:r w:rsidR="00E26577" w:rsidRPr="003410AE">
        <w:rPr>
          <w:rFonts w:eastAsia="Calibri"/>
          <w:sz w:val="26"/>
          <w:szCs w:val="26"/>
        </w:rPr>
        <w:t>разработк</w:t>
      </w:r>
      <w:r>
        <w:rPr>
          <w:rFonts w:eastAsia="Calibri"/>
          <w:sz w:val="26"/>
          <w:szCs w:val="26"/>
        </w:rPr>
        <w:t>а</w:t>
      </w:r>
      <w:r w:rsidR="00E26577" w:rsidRPr="003410A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регламента данной деятельности.</w:t>
      </w:r>
    </w:p>
    <w:p w:rsidR="00E26577" w:rsidRPr="003410AE" w:rsidRDefault="005A0972" w:rsidP="00DE557D">
      <w:pPr>
        <w:spacing w:after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рамках указанного направления в Кузбассе у</w:t>
      </w:r>
      <w:r w:rsidR="00E26577" w:rsidRPr="003410AE">
        <w:rPr>
          <w:rFonts w:eastAsia="Calibri"/>
          <w:sz w:val="26"/>
          <w:szCs w:val="26"/>
        </w:rPr>
        <w:t xml:space="preserve">тверждена программа </w:t>
      </w:r>
      <w:r>
        <w:rPr>
          <w:rFonts w:eastAsia="Calibri"/>
          <w:sz w:val="26"/>
          <w:szCs w:val="26"/>
        </w:rPr>
        <w:t>«Ч</w:t>
      </w:r>
      <w:r w:rsidR="00E26577" w:rsidRPr="003410AE">
        <w:rPr>
          <w:rFonts w:eastAsia="Calibri"/>
          <w:sz w:val="26"/>
          <w:szCs w:val="26"/>
        </w:rPr>
        <w:t>истый уголь</w:t>
      </w:r>
      <w:r>
        <w:rPr>
          <w:rFonts w:eastAsia="Calibri"/>
          <w:sz w:val="26"/>
          <w:szCs w:val="26"/>
        </w:rPr>
        <w:t xml:space="preserve"> -  зеленый К</w:t>
      </w:r>
      <w:r w:rsidR="00E26577" w:rsidRPr="003410AE">
        <w:rPr>
          <w:rFonts w:eastAsia="Calibri"/>
          <w:sz w:val="26"/>
          <w:szCs w:val="26"/>
        </w:rPr>
        <w:t>узбасс</w:t>
      </w:r>
      <w:r>
        <w:rPr>
          <w:rFonts w:eastAsia="Calibri"/>
          <w:sz w:val="26"/>
          <w:szCs w:val="26"/>
        </w:rPr>
        <w:t>»</w:t>
      </w:r>
      <w:r w:rsidR="00E26577" w:rsidRPr="003410AE">
        <w:rPr>
          <w:rFonts w:eastAsia="Calibri"/>
          <w:sz w:val="26"/>
          <w:szCs w:val="26"/>
        </w:rPr>
        <w:t xml:space="preserve"> на 2022-2026 г</w:t>
      </w:r>
      <w:r>
        <w:rPr>
          <w:rFonts w:eastAsia="Calibri"/>
          <w:sz w:val="26"/>
          <w:szCs w:val="26"/>
        </w:rPr>
        <w:t>оды.</w:t>
      </w:r>
      <w:r w:rsidR="008E7CC8">
        <w:rPr>
          <w:rFonts w:eastAsia="Calibri"/>
          <w:sz w:val="26"/>
          <w:szCs w:val="26"/>
        </w:rPr>
        <w:t xml:space="preserve"> </w:t>
      </w:r>
      <w:r w:rsidR="009316EE">
        <w:rPr>
          <w:rFonts w:eastAsia="Calibri"/>
          <w:sz w:val="26"/>
          <w:szCs w:val="26"/>
        </w:rPr>
        <w:t>Важным</w:t>
      </w:r>
      <w:r w:rsidR="008E7CC8">
        <w:rPr>
          <w:rFonts w:eastAsia="Calibri"/>
          <w:sz w:val="26"/>
          <w:szCs w:val="26"/>
        </w:rPr>
        <w:t xml:space="preserve"> аспектом является то, что  </w:t>
      </w:r>
      <w:r w:rsidR="008E7CC8">
        <w:rPr>
          <w:sz w:val="26"/>
          <w:szCs w:val="26"/>
        </w:rPr>
        <w:t>российские</w:t>
      </w:r>
      <w:r w:rsidR="00E26577" w:rsidRPr="003410AE">
        <w:rPr>
          <w:sz w:val="26"/>
          <w:szCs w:val="26"/>
        </w:rPr>
        <w:t xml:space="preserve"> ученые готовы вести разработки</w:t>
      </w:r>
      <w:r w:rsidR="008E7CC8">
        <w:rPr>
          <w:sz w:val="26"/>
          <w:szCs w:val="26"/>
        </w:rPr>
        <w:t xml:space="preserve"> в указанной области</w:t>
      </w:r>
      <w:r w:rsidR="00E26577" w:rsidRPr="003410AE">
        <w:rPr>
          <w:sz w:val="26"/>
          <w:szCs w:val="26"/>
        </w:rPr>
        <w:t xml:space="preserve">. </w:t>
      </w:r>
    </w:p>
    <w:p w:rsidR="00DE557D" w:rsidRDefault="00DE557D" w:rsidP="00DE557D">
      <w:pPr>
        <w:pStyle w:val="ae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Подводя итог, необходимо п</w:t>
      </w:r>
      <w:r w:rsidRPr="00DE557D">
        <w:rPr>
          <w:sz w:val="26"/>
          <w:szCs w:val="26"/>
        </w:rPr>
        <w:t>ризнать высокую эффективность мероприятий по развитию технологического предпринимательства в Кузбассе, проводимых АНО НОЦ «Кузбасс» и АО «Кузбасский технопарк».</w:t>
      </w:r>
    </w:p>
    <w:p w:rsidR="0019322A" w:rsidRDefault="0019322A" w:rsidP="00DE557D">
      <w:pPr>
        <w:pStyle w:val="ae"/>
        <w:spacing w:line="276" w:lineRule="auto"/>
        <w:ind w:left="0" w:firstLine="709"/>
        <w:jc w:val="both"/>
        <w:rPr>
          <w:bCs/>
          <w:sz w:val="26"/>
          <w:szCs w:val="26"/>
          <w:bdr w:val="none" w:sz="0" w:space="0" w:color="auto" w:frame="1"/>
        </w:rPr>
      </w:pPr>
    </w:p>
    <w:p w:rsidR="00460677" w:rsidRPr="003410AE" w:rsidRDefault="00A803E2" w:rsidP="00DE557D">
      <w:pPr>
        <w:pStyle w:val="ae"/>
        <w:spacing w:line="276" w:lineRule="auto"/>
        <w:ind w:left="0" w:firstLine="709"/>
        <w:jc w:val="both"/>
        <w:rPr>
          <w:bCs/>
          <w:sz w:val="26"/>
          <w:szCs w:val="26"/>
          <w:bdr w:val="none" w:sz="0" w:space="0" w:color="auto" w:frame="1"/>
        </w:rPr>
      </w:pPr>
      <w:r w:rsidRPr="003410AE">
        <w:rPr>
          <w:bCs/>
          <w:sz w:val="26"/>
          <w:szCs w:val="26"/>
          <w:bdr w:val="none" w:sz="0" w:space="0" w:color="auto" w:frame="1"/>
        </w:rPr>
        <w:t xml:space="preserve">На основании </w:t>
      </w:r>
      <w:r w:rsidR="0079270D">
        <w:rPr>
          <w:bCs/>
          <w:sz w:val="26"/>
          <w:szCs w:val="26"/>
          <w:bdr w:val="none" w:sz="0" w:space="0" w:color="auto" w:frame="1"/>
        </w:rPr>
        <w:t>выше</w:t>
      </w:r>
      <w:r w:rsidRPr="003410AE">
        <w:rPr>
          <w:bCs/>
          <w:sz w:val="26"/>
          <w:szCs w:val="26"/>
          <w:bdr w:val="none" w:sz="0" w:space="0" w:color="auto" w:frame="1"/>
        </w:rPr>
        <w:t>изложенного</w:t>
      </w:r>
      <w:r w:rsidR="00E5648C">
        <w:rPr>
          <w:bCs/>
          <w:sz w:val="26"/>
          <w:szCs w:val="26"/>
          <w:bdr w:val="none" w:sz="0" w:space="0" w:color="auto" w:frame="1"/>
        </w:rPr>
        <w:t>,</w:t>
      </w:r>
      <w:r w:rsidRPr="003410AE">
        <w:rPr>
          <w:bCs/>
          <w:sz w:val="26"/>
          <w:szCs w:val="26"/>
          <w:bdr w:val="none" w:sz="0" w:space="0" w:color="auto" w:frame="1"/>
        </w:rPr>
        <w:t xml:space="preserve"> Общественная палата Кемеровской области – Кузбасса </w:t>
      </w:r>
    </w:p>
    <w:p w:rsidR="00460677" w:rsidRPr="00DE557D" w:rsidRDefault="00460677" w:rsidP="00DE557D">
      <w:pPr>
        <w:pStyle w:val="ae"/>
        <w:spacing w:line="276" w:lineRule="auto"/>
        <w:ind w:left="0" w:firstLine="709"/>
        <w:jc w:val="both"/>
        <w:rPr>
          <w:bCs/>
          <w:sz w:val="12"/>
          <w:szCs w:val="12"/>
          <w:bdr w:val="none" w:sz="0" w:space="0" w:color="auto" w:frame="1"/>
        </w:rPr>
      </w:pPr>
    </w:p>
    <w:p w:rsidR="0019322A" w:rsidRDefault="0019322A" w:rsidP="00DE557D">
      <w:pPr>
        <w:pStyle w:val="ae"/>
        <w:spacing w:line="276" w:lineRule="auto"/>
        <w:ind w:left="0" w:firstLine="709"/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A803E2" w:rsidRPr="00DE557D" w:rsidRDefault="00A803E2" w:rsidP="00DE557D">
      <w:pPr>
        <w:pStyle w:val="ae"/>
        <w:spacing w:line="276" w:lineRule="auto"/>
        <w:ind w:left="0" w:firstLine="709"/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DE557D">
        <w:rPr>
          <w:b/>
          <w:bCs/>
          <w:sz w:val="26"/>
          <w:szCs w:val="26"/>
          <w:bdr w:val="none" w:sz="0" w:space="0" w:color="auto" w:frame="1"/>
        </w:rPr>
        <w:lastRenderedPageBreak/>
        <w:t>РЕКОМЕНДУЕТ:</w:t>
      </w:r>
    </w:p>
    <w:p w:rsidR="00A735F5" w:rsidRPr="00DE557D" w:rsidRDefault="00A735F5" w:rsidP="00DE557D">
      <w:pPr>
        <w:pStyle w:val="ae"/>
        <w:spacing w:line="276" w:lineRule="auto"/>
        <w:ind w:left="0" w:firstLine="709"/>
        <w:jc w:val="both"/>
        <w:rPr>
          <w:bCs/>
          <w:sz w:val="12"/>
          <w:szCs w:val="12"/>
          <w:bdr w:val="none" w:sz="0" w:space="0" w:color="auto" w:frame="1"/>
        </w:rPr>
      </w:pPr>
    </w:p>
    <w:p w:rsidR="00DE557D" w:rsidRPr="0019322A" w:rsidRDefault="00DE557D" w:rsidP="0019322A">
      <w:pPr>
        <w:pStyle w:val="ae"/>
        <w:ind w:left="1069"/>
        <w:jc w:val="both"/>
        <w:rPr>
          <w:b/>
          <w:sz w:val="26"/>
          <w:szCs w:val="26"/>
          <w:u w:val="single"/>
        </w:rPr>
      </w:pPr>
      <w:r w:rsidRPr="0019322A">
        <w:rPr>
          <w:b/>
          <w:sz w:val="26"/>
          <w:szCs w:val="26"/>
          <w:u w:val="single"/>
        </w:rPr>
        <w:t>АО «Кузбасский технопарк»</w:t>
      </w:r>
    </w:p>
    <w:p w:rsidR="0019322A" w:rsidRDefault="0019322A" w:rsidP="00DE557D">
      <w:pPr>
        <w:pStyle w:val="ae"/>
        <w:ind w:left="0" w:firstLine="1069"/>
        <w:jc w:val="both"/>
        <w:rPr>
          <w:sz w:val="26"/>
          <w:szCs w:val="26"/>
        </w:rPr>
      </w:pPr>
    </w:p>
    <w:p w:rsidR="00E26577" w:rsidRDefault="0019322A" w:rsidP="00DE557D">
      <w:pPr>
        <w:pStyle w:val="ae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постоянной основе </w:t>
      </w:r>
      <w:r w:rsidRPr="00DE557D">
        <w:rPr>
          <w:sz w:val="26"/>
          <w:szCs w:val="26"/>
        </w:rPr>
        <w:t>информ</w:t>
      </w:r>
      <w:r>
        <w:rPr>
          <w:sz w:val="26"/>
          <w:szCs w:val="26"/>
        </w:rPr>
        <w:t xml:space="preserve">ировать </w:t>
      </w:r>
      <w:r w:rsidRPr="00DE557D">
        <w:rPr>
          <w:sz w:val="26"/>
          <w:szCs w:val="26"/>
        </w:rPr>
        <w:t>крупны</w:t>
      </w:r>
      <w:r>
        <w:rPr>
          <w:sz w:val="26"/>
          <w:szCs w:val="26"/>
        </w:rPr>
        <w:t>е</w:t>
      </w:r>
      <w:r w:rsidRPr="00DE557D">
        <w:rPr>
          <w:sz w:val="26"/>
          <w:szCs w:val="26"/>
        </w:rPr>
        <w:t xml:space="preserve"> промышленны</w:t>
      </w:r>
      <w:r>
        <w:rPr>
          <w:sz w:val="26"/>
          <w:szCs w:val="26"/>
        </w:rPr>
        <w:t>е</w:t>
      </w:r>
      <w:r w:rsidRPr="00DE557D">
        <w:rPr>
          <w:sz w:val="26"/>
          <w:szCs w:val="26"/>
        </w:rPr>
        <w:t xml:space="preserve"> предприяти</w:t>
      </w:r>
      <w:r>
        <w:rPr>
          <w:sz w:val="26"/>
          <w:szCs w:val="26"/>
        </w:rPr>
        <w:t>я</w:t>
      </w:r>
      <w:r w:rsidRPr="00DE557D">
        <w:rPr>
          <w:sz w:val="26"/>
          <w:szCs w:val="26"/>
        </w:rPr>
        <w:t xml:space="preserve"> Кузбасса о возможности сотрудничества</w:t>
      </w:r>
      <w:r>
        <w:rPr>
          <w:sz w:val="26"/>
          <w:szCs w:val="26"/>
        </w:rPr>
        <w:t xml:space="preserve"> в рамках вовлечения их в </w:t>
      </w:r>
      <w:r w:rsidR="008E7CC8" w:rsidRPr="00DE557D">
        <w:rPr>
          <w:sz w:val="26"/>
          <w:szCs w:val="26"/>
        </w:rPr>
        <w:t>развити</w:t>
      </w:r>
      <w:r>
        <w:rPr>
          <w:sz w:val="26"/>
          <w:szCs w:val="26"/>
        </w:rPr>
        <w:t>е</w:t>
      </w:r>
      <w:r w:rsidR="008E7CC8" w:rsidRPr="00DE557D">
        <w:rPr>
          <w:sz w:val="26"/>
          <w:szCs w:val="26"/>
        </w:rPr>
        <w:t xml:space="preserve"> процесса по технологическому предпринимательству</w:t>
      </w:r>
      <w:r>
        <w:rPr>
          <w:sz w:val="26"/>
          <w:szCs w:val="26"/>
        </w:rPr>
        <w:t xml:space="preserve"> и у</w:t>
      </w:r>
      <w:r w:rsidR="008E7CC8" w:rsidRPr="00DE557D">
        <w:rPr>
          <w:sz w:val="26"/>
          <w:szCs w:val="26"/>
        </w:rPr>
        <w:t>сил</w:t>
      </w:r>
      <w:r>
        <w:rPr>
          <w:sz w:val="26"/>
          <w:szCs w:val="26"/>
        </w:rPr>
        <w:t>ения</w:t>
      </w:r>
      <w:r w:rsidR="008E7CC8" w:rsidRPr="00DE557D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="008E7CC8" w:rsidRPr="00DE557D">
        <w:rPr>
          <w:sz w:val="26"/>
          <w:szCs w:val="26"/>
        </w:rPr>
        <w:t xml:space="preserve"> по продвижению инновационных разработок резидентов.</w:t>
      </w:r>
    </w:p>
    <w:p w:rsidR="0019322A" w:rsidRPr="00DE557D" w:rsidRDefault="0019322A" w:rsidP="00DE557D">
      <w:pPr>
        <w:pStyle w:val="ae"/>
        <w:ind w:left="0" w:firstLine="1069"/>
        <w:jc w:val="both"/>
        <w:rPr>
          <w:sz w:val="26"/>
          <w:szCs w:val="26"/>
        </w:rPr>
      </w:pPr>
    </w:p>
    <w:p w:rsidR="00DE557D" w:rsidRDefault="0019322A" w:rsidP="0019322A">
      <w:pPr>
        <w:pStyle w:val="ae"/>
        <w:ind w:left="1069"/>
        <w:jc w:val="both"/>
        <w:rPr>
          <w:b/>
          <w:sz w:val="26"/>
          <w:szCs w:val="26"/>
          <w:u w:val="single"/>
        </w:rPr>
      </w:pPr>
      <w:r w:rsidRPr="0019322A">
        <w:rPr>
          <w:b/>
          <w:sz w:val="26"/>
          <w:szCs w:val="26"/>
          <w:u w:val="single"/>
        </w:rPr>
        <w:t>Высшим учебным заведениям</w:t>
      </w:r>
      <w:r w:rsidR="00DE557D" w:rsidRPr="0019322A">
        <w:rPr>
          <w:b/>
          <w:sz w:val="26"/>
          <w:szCs w:val="26"/>
          <w:u w:val="single"/>
        </w:rPr>
        <w:t xml:space="preserve"> Кузбасса</w:t>
      </w:r>
    </w:p>
    <w:p w:rsidR="0019322A" w:rsidRPr="0019322A" w:rsidRDefault="0019322A" w:rsidP="0019322A">
      <w:pPr>
        <w:pStyle w:val="ae"/>
        <w:ind w:left="1069"/>
        <w:jc w:val="both"/>
        <w:rPr>
          <w:b/>
          <w:sz w:val="26"/>
          <w:szCs w:val="26"/>
          <w:u w:val="single"/>
        </w:rPr>
      </w:pPr>
    </w:p>
    <w:p w:rsidR="0019322A" w:rsidRDefault="0019322A" w:rsidP="0019322A">
      <w:pPr>
        <w:pStyle w:val="ae"/>
        <w:tabs>
          <w:tab w:val="left" w:pos="4111"/>
        </w:tabs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DE557D">
        <w:rPr>
          <w:sz w:val="26"/>
          <w:szCs w:val="26"/>
        </w:rPr>
        <w:t>жегодн</w:t>
      </w:r>
      <w:r>
        <w:rPr>
          <w:sz w:val="26"/>
          <w:szCs w:val="26"/>
        </w:rPr>
        <w:t>о о</w:t>
      </w:r>
      <w:r w:rsidRPr="00DE557D">
        <w:rPr>
          <w:sz w:val="26"/>
          <w:szCs w:val="26"/>
        </w:rPr>
        <w:t xml:space="preserve">рганизовывать </w:t>
      </w:r>
      <w:proofErr w:type="spellStart"/>
      <w:r w:rsidRPr="00DE557D">
        <w:rPr>
          <w:sz w:val="26"/>
          <w:szCs w:val="26"/>
        </w:rPr>
        <w:t>предакселерационные</w:t>
      </w:r>
      <w:proofErr w:type="spellEnd"/>
      <w:r w:rsidRPr="00DE557D">
        <w:rPr>
          <w:sz w:val="26"/>
          <w:szCs w:val="26"/>
        </w:rPr>
        <w:t xml:space="preserve"> программы с целью формирования новых </w:t>
      </w:r>
      <w:proofErr w:type="spellStart"/>
      <w:proofErr w:type="gramStart"/>
      <w:r w:rsidRPr="00DE557D">
        <w:rPr>
          <w:sz w:val="26"/>
          <w:szCs w:val="26"/>
        </w:rPr>
        <w:t>бизнес-идей</w:t>
      </w:r>
      <w:proofErr w:type="spellEnd"/>
      <w:proofErr w:type="gramEnd"/>
      <w:r w:rsidRPr="00DE557D">
        <w:rPr>
          <w:sz w:val="26"/>
          <w:szCs w:val="26"/>
        </w:rPr>
        <w:t xml:space="preserve"> и команд </w:t>
      </w:r>
      <w:proofErr w:type="spellStart"/>
      <w:r w:rsidRPr="00DE557D">
        <w:rPr>
          <w:sz w:val="26"/>
          <w:szCs w:val="26"/>
        </w:rPr>
        <w:t>стартапов</w:t>
      </w:r>
      <w:proofErr w:type="spellEnd"/>
      <w:r>
        <w:rPr>
          <w:sz w:val="26"/>
          <w:szCs w:val="26"/>
        </w:rPr>
        <w:t xml:space="preserve"> в целях</w:t>
      </w:r>
      <w:r w:rsidR="00DE557D" w:rsidRPr="00DE557D">
        <w:rPr>
          <w:sz w:val="26"/>
          <w:szCs w:val="26"/>
        </w:rPr>
        <w:t xml:space="preserve"> </w:t>
      </w:r>
      <w:r w:rsidR="00E26577" w:rsidRPr="00DE557D">
        <w:rPr>
          <w:sz w:val="26"/>
          <w:szCs w:val="26"/>
        </w:rPr>
        <w:t>усил</w:t>
      </w:r>
      <w:r w:rsidR="00DE557D" w:rsidRPr="00DE557D">
        <w:rPr>
          <w:sz w:val="26"/>
          <w:szCs w:val="26"/>
        </w:rPr>
        <w:t>ения</w:t>
      </w:r>
      <w:r w:rsidR="00E26577" w:rsidRPr="00DE557D">
        <w:rPr>
          <w:sz w:val="26"/>
          <w:szCs w:val="26"/>
        </w:rPr>
        <w:t xml:space="preserve"> работ</w:t>
      </w:r>
      <w:r w:rsidR="00DE557D" w:rsidRPr="00DE557D">
        <w:rPr>
          <w:sz w:val="26"/>
          <w:szCs w:val="26"/>
        </w:rPr>
        <w:t>ы</w:t>
      </w:r>
      <w:r w:rsidR="00E26577" w:rsidRPr="00DE557D">
        <w:rPr>
          <w:sz w:val="26"/>
          <w:szCs w:val="26"/>
        </w:rPr>
        <w:t xml:space="preserve"> по популяризации</w:t>
      </w:r>
      <w:r w:rsidR="00DE557D" w:rsidRPr="00DE557D">
        <w:rPr>
          <w:sz w:val="26"/>
          <w:szCs w:val="26"/>
        </w:rPr>
        <w:t xml:space="preserve"> </w:t>
      </w:r>
      <w:r w:rsidR="00E26577" w:rsidRPr="00DE557D">
        <w:rPr>
          <w:sz w:val="26"/>
          <w:szCs w:val="26"/>
        </w:rPr>
        <w:t>технол</w:t>
      </w:r>
      <w:r w:rsidR="00DE557D" w:rsidRPr="00DE557D">
        <w:rPr>
          <w:sz w:val="26"/>
          <w:szCs w:val="26"/>
        </w:rPr>
        <w:t>огического  предпринимательства</w:t>
      </w:r>
      <w:r>
        <w:rPr>
          <w:sz w:val="26"/>
          <w:szCs w:val="26"/>
        </w:rPr>
        <w:t>.</w:t>
      </w:r>
    </w:p>
    <w:p w:rsidR="0019322A" w:rsidRDefault="008E7CC8" w:rsidP="00DE557D">
      <w:pPr>
        <w:pStyle w:val="ae"/>
        <w:ind w:left="0" w:firstLine="1069"/>
        <w:jc w:val="both"/>
        <w:rPr>
          <w:sz w:val="26"/>
          <w:szCs w:val="26"/>
        </w:rPr>
      </w:pPr>
      <w:r w:rsidRPr="00DE557D">
        <w:rPr>
          <w:sz w:val="26"/>
          <w:szCs w:val="26"/>
        </w:rPr>
        <w:t>Установить</w:t>
      </w:r>
      <w:r w:rsidR="00E26577" w:rsidRPr="00DE557D">
        <w:rPr>
          <w:sz w:val="26"/>
          <w:szCs w:val="26"/>
        </w:rPr>
        <w:t xml:space="preserve"> взаимодействие с АО «Кузбасский технопарк» по дальнейшей акселерации перспективных </w:t>
      </w:r>
      <w:r w:rsidRPr="00DE557D">
        <w:rPr>
          <w:sz w:val="26"/>
          <w:szCs w:val="26"/>
        </w:rPr>
        <w:t>п</w:t>
      </w:r>
      <w:r w:rsidR="0019322A">
        <w:rPr>
          <w:sz w:val="26"/>
          <w:szCs w:val="26"/>
        </w:rPr>
        <w:t>роектов по программе «Генезис».</w:t>
      </w:r>
    </w:p>
    <w:p w:rsidR="00E26577" w:rsidRPr="00DE557D" w:rsidRDefault="008E7CC8" w:rsidP="00DE557D">
      <w:pPr>
        <w:pStyle w:val="ae"/>
        <w:ind w:left="0" w:firstLine="1069"/>
        <w:jc w:val="both"/>
        <w:rPr>
          <w:sz w:val="26"/>
          <w:szCs w:val="26"/>
        </w:rPr>
      </w:pPr>
      <w:r w:rsidRPr="00DE557D">
        <w:rPr>
          <w:sz w:val="26"/>
          <w:szCs w:val="26"/>
        </w:rPr>
        <w:t>И</w:t>
      </w:r>
      <w:r w:rsidR="00E26577" w:rsidRPr="00DE557D">
        <w:rPr>
          <w:sz w:val="26"/>
          <w:szCs w:val="26"/>
        </w:rPr>
        <w:t xml:space="preserve">зучить и по возможности применить опыт построения инновационной экосистемы Кузбасской </w:t>
      </w:r>
      <w:r w:rsidRPr="00DE557D">
        <w:rPr>
          <w:sz w:val="26"/>
          <w:szCs w:val="26"/>
        </w:rPr>
        <w:t xml:space="preserve">государственной сельскохозяйственной </w:t>
      </w:r>
      <w:r w:rsidR="00DE557D" w:rsidRPr="00DE557D">
        <w:rPr>
          <w:sz w:val="26"/>
          <w:szCs w:val="26"/>
        </w:rPr>
        <w:t>академии</w:t>
      </w:r>
      <w:r w:rsidR="00E26577" w:rsidRPr="00DE557D">
        <w:rPr>
          <w:sz w:val="26"/>
          <w:szCs w:val="26"/>
        </w:rPr>
        <w:t>.</w:t>
      </w:r>
    </w:p>
    <w:p w:rsidR="00A803E2" w:rsidRPr="000F67BA" w:rsidRDefault="00A803E2" w:rsidP="00D04556">
      <w:pPr>
        <w:pStyle w:val="ae"/>
        <w:tabs>
          <w:tab w:val="left" w:pos="426"/>
          <w:tab w:val="left" w:pos="1134"/>
        </w:tabs>
        <w:ind w:left="0" w:right="199" w:firstLine="851"/>
        <w:jc w:val="both"/>
      </w:pPr>
    </w:p>
    <w:sectPr w:rsidR="00A803E2" w:rsidRPr="000F67BA" w:rsidSect="0019322A">
      <w:footerReference w:type="default" r:id="rId8"/>
      <w:pgSz w:w="11906" w:h="16838" w:code="9"/>
      <w:pgMar w:top="567" w:right="851" w:bottom="567" w:left="1418" w:header="567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961" w:rsidRDefault="00281961" w:rsidP="00BA6FAF">
      <w:pPr>
        <w:spacing w:after="0" w:line="240" w:lineRule="auto"/>
      </w:pPr>
      <w:r>
        <w:separator/>
      </w:r>
    </w:p>
  </w:endnote>
  <w:endnote w:type="continuationSeparator" w:id="1">
    <w:p w:rsidR="00281961" w:rsidRDefault="00281961" w:rsidP="00BA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729893"/>
      <w:docPartObj>
        <w:docPartGallery w:val="Page Numbers (Bottom of Page)"/>
        <w:docPartUnique/>
      </w:docPartObj>
    </w:sdtPr>
    <w:sdtContent>
      <w:p w:rsidR="00281961" w:rsidRDefault="00281961">
        <w:pPr>
          <w:pStyle w:val="ac"/>
          <w:jc w:val="right"/>
        </w:pPr>
        <w:fldSimple w:instr="PAGE   \* MERGEFORMAT">
          <w:r w:rsidR="009316EE">
            <w:rPr>
              <w:noProof/>
            </w:rPr>
            <w:t>1</w:t>
          </w:r>
        </w:fldSimple>
      </w:p>
    </w:sdtContent>
  </w:sdt>
  <w:p w:rsidR="00281961" w:rsidRDefault="002819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961" w:rsidRDefault="00281961" w:rsidP="00BA6FAF">
      <w:pPr>
        <w:spacing w:after="0" w:line="240" w:lineRule="auto"/>
      </w:pPr>
      <w:r>
        <w:separator/>
      </w:r>
    </w:p>
  </w:footnote>
  <w:footnote w:type="continuationSeparator" w:id="1">
    <w:p w:rsidR="00281961" w:rsidRDefault="00281961" w:rsidP="00BA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636B"/>
    <w:multiLevelType w:val="hybridMultilevel"/>
    <w:tmpl w:val="82883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3328BE"/>
    <w:multiLevelType w:val="multilevel"/>
    <w:tmpl w:val="C40EC20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</w:lvl>
    <w:lvl w:ilvl="3">
      <w:start w:val="1"/>
      <w:numFmt w:val="decimal"/>
      <w:isLgl/>
      <w:lvlText w:val="%1.%2.%3.%4."/>
      <w:lvlJc w:val="left"/>
      <w:pPr>
        <w:ind w:left="2171" w:hanging="1320"/>
      </w:pPr>
    </w:lvl>
    <w:lvl w:ilvl="4">
      <w:start w:val="1"/>
      <w:numFmt w:val="decimal"/>
      <w:isLgl/>
      <w:lvlText w:val="%1.%2.%3.%4.%5."/>
      <w:lvlJc w:val="left"/>
      <w:pPr>
        <w:ind w:left="2171" w:hanging="1320"/>
      </w:pPr>
    </w:lvl>
    <w:lvl w:ilvl="5">
      <w:start w:val="1"/>
      <w:numFmt w:val="decimal"/>
      <w:isLgl/>
      <w:lvlText w:val="%1.%2.%3.%4.%5.%6."/>
      <w:lvlJc w:val="left"/>
      <w:pPr>
        <w:ind w:left="2171" w:hanging="132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>
    <w:nsid w:val="26E974A4"/>
    <w:multiLevelType w:val="hybridMultilevel"/>
    <w:tmpl w:val="24A8C032"/>
    <w:lvl w:ilvl="0" w:tplc="0419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">
    <w:nsid w:val="2BAD58B3"/>
    <w:multiLevelType w:val="hybridMultilevel"/>
    <w:tmpl w:val="1B500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2E1A5D"/>
    <w:multiLevelType w:val="hybridMultilevel"/>
    <w:tmpl w:val="1D28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C0A8D"/>
    <w:multiLevelType w:val="hybridMultilevel"/>
    <w:tmpl w:val="0172E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662B8C"/>
    <w:multiLevelType w:val="hybridMultilevel"/>
    <w:tmpl w:val="B11CF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A028C2"/>
    <w:multiLevelType w:val="hybridMultilevel"/>
    <w:tmpl w:val="C396D9BC"/>
    <w:lvl w:ilvl="0" w:tplc="BD1C8396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>
    <w:nsid w:val="65D328FC"/>
    <w:multiLevelType w:val="hybridMultilevel"/>
    <w:tmpl w:val="D298A828"/>
    <w:lvl w:ilvl="0" w:tplc="2BAE1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1922C1"/>
    <w:multiLevelType w:val="hybridMultilevel"/>
    <w:tmpl w:val="016AA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7906DF"/>
    <w:multiLevelType w:val="hybridMultilevel"/>
    <w:tmpl w:val="95101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F14696"/>
    <w:multiLevelType w:val="hybridMultilevel"/>
    <w:tmpl w:val="79B820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3DC"/>
    <w:rsid w:val="00000ECB"/>
    <w:rsid w:val="000072A6"/>
    <w:rsid w:val="000132D0"/>
    <w:rsid w:val="00015457"/>
    <w:rsid w:val="00020148"/>
    <w:rsid w:val="0003013D"/>
    <w:rsid w:val="0003300E"/>
    <w:rsid w:val="000359E5"/>
    <w:rsid w:val="00042B74"/>
    <w:rsid w:val="00045BC2"/>
    <w:rsid w:val="00052DFE"/>
    <w:rsid w:val="00056915"/>
    <w:rsid w:val="00060F18"/>
    <w:rsid w:val="00073425"/>
    <w:rsid w:val="000742D5"/>
    <w:rsid w:val="00075382"/>
    <w:rsid w:val="00083409"/>
    <w:rsid w:val="000868FF"/>
    <w:rsid w:val="00092016"/>
    <w:rsid w:val="00092E65"/>
    <w:rsid w:val="000938D1"/>
    <w:rsid w:val="000972DE"/>
    <w:rsid w:val="000A3A63"/>
    <w:rsid w:val="000A5BCE"/>
    <w:rsid w:val="000A76D5"/>
    <w:rsid w:val="000B0473"/>
    <w:rsid w:val="000B2683"/>
    <w:rsid w:val="000B3FAE"/>
    <w:rsid w:val="000C031A"/>
    <w:rsid w:val="000D3128"/>
    <w:rsid w:val="000D4196"/>
    <w:rsid w:val="000D49D3"/>
    <w:rsid w:val="000D5C80"/>
    <w:rsid w:val="000E0BCD"/>
    <w:rsid w:val="000E0E85"/>
    <w:rsid w:val="000E14C0"/>
    <w:rsid w:val="000E3C90"/>
    <w:rsid w:val="000E676E"/>
    <w:rsid w:val="000F0A50"/>
    <w:rsid w:val="000F1B4C"/>
    <w:rsid w:val="000F67BA"/>
    <w:rsid w:val="00104388"/>
    <w:rsid w:val="00106FA6"/>
    <w:rsid w:val="001120C3"/>
    <w:rsid w:val="00117889"/>
    <w:rsid w:val="00120933"/>
    <w:rsid w:val="00122A04"/>
    <w:rsid w:val="001252EE"/>
    <w:rsid w:val="00126243"/>
    <w:rsid w:val="001264F1"/>
    <w:rsid w:val="0013118C"/>
    <w:rsid w:val="00132D8D"/>
    <w:rsid w:val="0013472C"/>
    <w:rsid w:val="00135693"/>
    <w:rsid w:val="00136B7E"/>
    <w:rsid w:val="001373DB"/>
    <w:rsid w:val="00137F61"/>
    <w:rsid w:val="00141E24"/>
    <w:rsid w:val="001469AB"/>
    <w:rsid w:val="00146B37"/>
    <w:rsid w:val="00150316"/>
    <w:rsid w:val="001540F3"/>
    <w:rsid w:val="001560EA"/>
    <w:rsid w:val="00165FBB"/>
    <w:rsid w:val="00171E19"/>
    <w:rsid w:val="00174708"/>
    <w:rsid w:val="00182412"/>
    <w:rsid w:val="00182A18"/>
    <w:rsid w:val="00186006"/>
    <w:rsid w:val="00190323"/>
    <w:rsid w:val="0019322A"/>
    <w:rsid w:val="001940C4"/>
    <w:rsid w:val="0019575F"/>
    <w:rsid w:val="001A4F37"/>
    <w:rsid w:val="001A594B"/>
    <w:rsid w:val="001A7517"/>
    <w:rsid w:val="001B0B2F"/>
    <w:rsid w:val="001C21BE"/>
    <w:rsid w:val="001C328F"/>
    <w:rsid w:val="001C32AC"/>
    <w:rsid w:val="001D0249"/>
    <w:rsid w:val="001D4D41"/>
    <w:rsid w:val="001E137F"/>
    <w:rsid w:val="001E1948"/>
    <w:rsid w:val="001E3DBF"/>
    <w:rsid w:val="001E7517"/>
    <w:rsid w:val="001E7BCA"/>
    <w:rsid w:val="001F1D62"/>
    <w:rsid w:val="001F2EA6"/>
    <w:rsid w:val="001F2F83"/>
    <w:rsid w:val="001F6B69"/>
    <w:rsid w:val="00200D52"/>
    <w:rsid w:val="002025B9"/>
    <w:rsid w:val="002027D6"/>
    <w:rsid w:val="0020375F"/>
    <w:rsid w:val="00203C50"/>
    <w:rsid w:val="00203CD4"/>
    <w:rsid w:val="00204145"/>
    <w:rsid w:val="0020628A"/>
    <w:rsid w:val="0020793B"/>
    <w:rsid w:val="00213E6E"/>
    <w:rsid w:val="002159F4"/>
    <w:rsid w:val="00216398"/>
    <w:rsid w:val="00216DB7"/>
    <w:rsid w:val="00220208"/>
    <w:rsid w:val="00221958"/>
    <w:rsid w:val="00221F80"/>
    <w:rsid w:val="00225C71"/>
    <w:rsid w:val="0023140B"/>
    <w:rsid w:val="00232B18"/>
    <w:rsid w:val="00233E85"/>
    <w:rsid w:val="00235147"/>
    <w:rsid w:val="00237BB5"/>
    <w:rsid w:val="002447F0"/>
    <w:rsid w:val="00250706"/>
    <w:rsid w:val="00250A45"/>
    <w:rsid w:val="00252EF5"/>
    <w:rsid w:val="00263FB0"/>
    <w:rsid w:val="0026472D"/>
    <w:rsid w:val="00270D39"/>
    <w:rsid w:val="00275ECE"/>
    <w:rsid w:val="00277043"/>
    <w:rsid w:val="0028006B"/>
    <w:rsid w:val="00281961"/>
    <w:rsid w:val="002872F0"/>
    <w:rsid w:val="002903A6"/>
    <w:rsid w:val="00292660"/>
    <w:rsid w:val="00292726"/>
    <w:rsid w:val="002941B1"/>
    <w:rsid w:val="00294631"/>
    <w:rsid w:val="00295DF2"/>
    <w:rsid w:val="002A2C17"/>
    <w:rsid w:val="002A384F"/>
    <w:rsid w:val="002B202A"/>
    <w:rsid w:val="002B4E8D"/>
    <w:rsid w:val="002C0845"/>
    <w:rsid w:val="002C20ED"/>
    <w:rsid w:val="002C4836"/>
    <w:rsid w:val="002D0FB0"/>
    <w:rsid w:val="002D5E1C"/>
    <w:rsid w:val="002F1958"/>
    <w:rsid w:val="002F5023"/>
    <w:rsid w:val="002F5345"/>
    <w:rsid w:val="00301590"/>
    <w:rsid w:val="0030161D"/>
    <w:rsid w:val="00305F3F"/>
    <w:rsid w:val="003074BC"/>
    <w:rsid w:val="00310010"/>
    <w:rsid w:val="00312054"/>
    <w:rsid w:val="0031505A"/>
    <w:rsid w:val="00321D40"/>
    <w:rsid w:val="00322266"/>
    <w:rsid w:val="00326E11"/>
    <w:rsid w:val="003277D5"/>
    <w:rsid w:val="00331D66"/>
    <w:rsid w:val="00335ECE"/>
    <w:rsid w:val="003410AE"/>
    <w:rsid w:val="00342CA6"/>
    <w:rsid w:val="00343296"/>
    <w:rsid w:val="00344EC4"/>
    <w:rsid w:val="003459E6"/>
    <w:rsid w:val="00350AB5"/>
    <w:rsid w:val="00350E8B"/>
    <w:rsid w:val="0035303C"/>
    <w:rsid w:val="00354F21"/>
    <w:rsid w:val="00356D5A"/>
    <w:rsid w:val="003570D5"/>
    <w:rsid w:val="0035791B"/>
    <w:rsid w:val="003604A6"/>
    <w:rsid w:val="00361D09"/>
    <w:rsid w:val="003633A4"/>
    <w:rsid w:val="00370751"/>
    <w:rsid w:val="003747B8"/>
    <w:rsid w:val="00375E07"/>
    <w:rsid w:val="00376348"/>
    <w:rsid w:val="00377D7B"/>
    <w:rsid w:val="00381CD2"/>
    <w:rsid w:val="0038449B"/>
    <w:rsid w:val="00393380"/>
    <w:rsid w:val="00395DE6"/>
    <w:rsid w:val="00397AF2"/>
    <w:rsid w:val="00397F13"/>
    <w:rsid w:val="003A05C7"/>
    <w:rsid w:val="003A0CF9"/>
    <w:rsid w:val="003A1021"/>
    <w:rsid w:val="003A1C8F"/>
    <w:rsid w:val="003A2C6D"/>
    <w:rsid w:val="003A4CC8"/>
    <w:rsid w:val="003A58B9"/>
    <w:rsid w:val="003B32DC"/>
    <w:rsid w:val="003B44BE"/>
    <w:rsid w:val="003B5A96"/>
    <w:rsid w:val="003B5C71"/>
    <w:rsid w:val="003C0933"/>
    <w:rsid w:val="003C4270"/>
    <w:rsid w:val="003C483F"/>
    <w:rsid w:val="003C685B"/>
    <w:rsid w:val="003E3FEA"/>
    <w:rsid w:val="003F0B55"/>
    <w:rsid w:val="003F1834"/>
    <w:rsid w:val="003F543A"/>
    <w:rsid w:val="003F7129"/>
    <w:rsid w:val="00401123"/>
    <w:rsid w:val="00402F6A"/>
    <w:rsid w:val="00404392"/>
    <w:rsid w:val="00407BF8"/>
    <w:rsid w:val="00410F21"/>
    <w:rsid w:val="00412D75"/>
    <w:rsid w:val="0041766C"/>
    <w:rsid w:val="00417EBD"/>
    <w:rsid w:val="00420699"/>
    <w:rsid w:val="00430F79"/>
    <w:rsid w:val="00431874"/>
    <w:rsid w:val="00431F7E"/>
    <w:rsid w:val="00432B0F"/>
    <w:rsid w:val="004347E2"/>
    <w:rsid w:val="00437A3B"/>
    <w:rsid w:val="00444BCF"/>
    <w:rsid w:val="004468B3"/>
    <w:rsid w:val="0045746A"/>
    <w:rsid w:val="00460677"/>
    <w:rsid w:val="004619E9"/>
    <w:rsid w:val="004717BB"/>
    <w:rsid w:val="00472ED7"/>
    <w:rsid w:val="00474C70"/>
    <w:rsid w:val="00474F20"/>
    <w:rsid w:val="00476F07"/>
    <w:rsid w:val="004805EE"/>
    <w:rsid w:val="00481127"/>
    <w:rsid w:val="004824F2"/>
    <w:rsid w:val="00484F2B"/>
    <w:rsid w:val="00485B9A"/>
    <w:rsid w:val="004869E3"/>
    <w:rsid w:val="004911A9"/>
    <w:rsid w:val="00492C2D"/>
    <w:rsid w:val="00497B17"/>
    <w:rsid w:val="004A07F5"/>
    <w:rsid w:val="004A1806"/>
    <w:rsid w:val="004A3FF0"/>
    <w:rsid w:val="004A4CFC"/>
    <w:rsid w:val="004A6BD3"/>
    <w:rsid w:val="004A75AC"/>
    <w:rsid w:val="004B3DC0"/>
    <w:rsid w:val="004C2011"/>
    <w:rsid w:val="004C50ED"/>
    <w:rsid w:val="004C6B7A"/>
    <w:rsid w:val="004D380F"/>
    <w:rsid w:val="004D520C"/>
    <w:rsid w:val="004D575B"/>
    <w:rsid w:val="004D6FCB"/>
    <w:rsid w:val="004E0E7C"/>
    <w:rsid w:val="004E35D0"/>
    <w:rsid w:val="004E62B0"/>
    <w:rsid w:val="004E6A90"/>
    <w:rsid w:val="004E6AB9"/>
    <w:rsid w:val="004E7D0E"/>
    <w:rsid w:val="004F052F"/>
    <w:rsid w:val="004F1BE8"/>
    <w:rsid w:val="004F2AB6"/>
    <w:rsid w:val="004F2BB3"/>
    <w:rsid w:val="004F2DB7"/>
    <w:rsid w:val="004F2E24"/>
    <w:rsid w:val="004F44D6"/>
    <w:rsid w:val="00502203"/>
    <w:rsid w:val="0050250B"/>
    <w:rsid w:val="0050350F"/>
    <w:rsid w:val="00504043"/>
    <w:rsid w:val="0050462F"/>
    <w:rsid w:val="00511A0B"/>
    <w:rsid w:val="00512139"/>
    <w:rsid w:val="00515110"/>
    <w:rsid w:val="005232D4"/>
    <w:rsid w:val="0052464F"/>
    <w:rsid w:val="0052506D"/>
    <w:rsid w:val="005273A4"/>
    <w:rsid w:val="0053134F"/>
    <w:rsid w:val="0053211F"/>
    <w:rsid w:val="0053223F"/>
    <w:rsid w:val="0053672F"/>
    <w:rsid w:val="00542C73"/>
    <w:rsid w:val="00543D94"/>
    <w:rsid w:val="00550113"/>
    <w:rsid w:val="00551A77"/>
    <w:rsid w:val="00551EEB"/>
    <w:rsid w:val="0055313A"/>
    <w:rsid w:val="005532E0"/>
    <w:rsid w:val="0056252C"/>
    <w:rsid w:val="005631B1"/>
    <w:rsid w:val="00564F3E"/>
    <w:rsid w:val="005653AC"/>
    <w:rsid w:val="005659E6"/>
    <w:rsid w:val="0056777E"/>
    <w:rsid w:val="005719F7"/>
    <w:rsid w:val="00575DD6"/>
    <w:rsid w:val="00577A87"/>
    <w:rsid w:val="00582D32"/>
    <w:rsid w:val="005845B5"/>
    <w:rsid w:val="00590D06"/>
    <w:rsid w:val="00592A81"/>
    <w:rsid w:val="0059333C"/>
    <w:rsid w:val="0059615E"/>
    <w:rsid w:val="005A0972"/>
    <w:rsid w:val="005A5CEF"/>
    <w:rsid w:val="005A61FE"/>
    <w:rsid w:val="005B0858"/>
    <w:rsid w:val="005B6ADC"/>
    <w:rsid w:val="005B7C34"/>
    <w:rsid w:val="005C056E"/>
    <w:rsid w:val="005C165D"/>
    <w:rsid w:val="005C6CE5"/>
    <w:rsid w:val="005D01CA"/>
    <w:rsid w:val="005D1A40"/>
    <w:rsid w:val="005D5F23"/>
    <w:rsid w:val="005E0F75"/>
    <w:rsid w:val="005E3379"/>
    <w:rsid w:val="005E5BD9"/>
    <w:rsid w:val="005E6D3B"/>
    <w:rsid w:val="005F4278"/>
    <w:rsid w:val="00601594"/>
    <w:rsid w:val="00601712"/>
    <w:rsid w:val="00602E09"/>
    <w:rsid w:val="00603F8D"/>
    <w:rsid w:val="00607A42"/>
    <w:rsid w:val="00613C97"/>
    <w:rsid w:val="00614474"/>
    <w:rsid w:val="00616425"/>
    <w:rsid w:val="00617460"/>
    <w:rsid w:val="00621EA8"/>
    <w:rsid w:val="00624CE8"/>
    <w:rsid w:val="00627128"/>
    <w:rsid w:val="00627A1F"/>
    <w:rsid w:val="00632E7F"/>
    <w:rsid w:val="00634EAF"/>
    <w:rsid w:val="006355A6"/>
    <w:rsid w:val="00635A0A"/>
    <w:rsid w:val="00636E46"/>
    <w:rsid w:val="006463A3"/>
    <w:rsid w:val="00652A7C"/>
    <w:rsid w:val="00654284"/>
    <w:rsid w:val="006544E1"/>
    <w:rsid w:val="00657260"/>
    <w:rsid w:val="006631CF"/>
    <w:rsid w:val="00665DE5"/>
    <w:rsid w:val="00671AFC"/>
    <w:rsid w:val="0067270B"/>
    <w:rsid w:val="0069039C"/>
    <w:rsid w:val="00693290"/>
    <w:rsid w:val="00697977"/>
    <w:rsid w:val="006A7756"/>
    <w:rsid w:val="006B0BDD"/>
    <w:rsid w:val="006B34E6"/>
    <w:rsid w:val="006B3B8B"/>
    <w:rsid w:val="006C0E9C"/>
    <w:rsid w:val="006C59DF"/>
    <w:rsid w:val="006D6708"/>
    <w:rsid w:val="006D6D6A"/>
    <w:rsid w:val="006D6F93"/>
    <w:rsid w:val="006D7157"/>
    <w:rsid w:val="006E58F5"/>
    <w:rsid w:val="006E6F4A"/>
    <w:rsid w:val="006F05E5"/>
    <w:rsid w:val="006F34BD"/>
    <w:rsid w:val="006F3D48"/>
    <w:rsid w:val="006F51A3"/>
    <w:rsid w:val="00701A69"/>
    <w:rsid w:val="0070505B"/>
    <w:rsid w:val="00705F70"/>
    <w:rsid w:val="00711F9B"/>
    <w:rsid w:val="00713691"/>
    <w:rsid w:val="00715A7E"/>
    <w:rsid w:val="007210C4"/>
    <w:rsid w:val="00722D95"/>
    <w:rsid w:val="00727DEE"/>
    <w:rsid w:val="007313D3"/>
    <w:rsid w:val="00734302"/>
    <w:rsid w:val="0074139C"/>
    <w:rsid w:val="00751C59"/>
    <w:rsid w:val="00752019"/>
    <w:rsid w:val="007562F8"/>
    <w:rsid w:val="007579ED"/>
    <w:rsid w:val="00765D0F"/>
    <w:rsid w:val="00766CF7"/>
    <w:rsid w:val="00766FE1"/>
    <w:rsid w:val="00780CF1"/>
    <w:rsid w:val="00782FA4"/>
    <w:rsid w:val="00786522"/>
    <w:rsid w:val="007866BC"/>
    <w:rsid w:val="007926E3"/>
    <w:rsid w:val="0079270D"/>
    <w:rsid w:val="007B032B"/>
    <w:rsid w:val="007B4442"/>
    <w:rsid w:val="007B6787"/>
    <w:rsid w:val="007B7231"/>
    <w:rsid w:val="007C3D2E"/>
    <w:rsid w:val="007C3FCE"/>
    <w:rsid w:val="007D1DA2"/>
    <w:rsid w:val="007D214B"/>
    <w:rsid w:val="007D3802"/>
    <w:rsid w:val="007D51D4"/>
    <w:rsid w:val="007E0155"/>
    <w:rsid w:val="007E2095"/>
    <w:rsid w:val="007E6013"/>
    <w:rsid w:val="007E6904"/>
    <w:rsid w:val="007E6BD0"/>
    <w:rsid w:val="007E7B9A"/>
    <w:rsid w:val="007F2B2D"/>
    <w:rsid w:val="007F637F"/>
    <w:rsid w:val="00805712"/>
    <w:rsid w:val="00807050"/>
    <w:rsid w:val="008220D3"/>
    <w:rsid w:val="00822617"/>
    <w:rsid w:val="00824637"/>
    <w:rsid w:val="00825064"/>
    <w:rsid w:val="00827526"/>
    <w:rsid w:val="008321FD"/>
    <w:rsid w:val="00833CDE"/>
    <w:rsid w:val="00835B4A"/>
    <w:rsid w:val="00851057"/>
    <w:rsid w:val="00851628"/>
    <w:rsid w:val="00855077"/>
    <w:rsid w:val="00855F40"/>
    <w:rsid w:val="00861DA5"/>
    <w:rsid w:val="008639A5"/>
    <w:rsid w:val="00865796"/>
    <w:rsid w:val="00866684"/>
    <w:rsid w:val="00867529"/>
    <w:rsid w:val="00891987"/>
    <w:rsid w:val="00892D23"/>
    <w:rsid w:val="00892FC4"/>
    <w:rsid w:val="008A1880"/>
    <w:rsid w:val="008A3CFF"/>
    <w:rsid w:val="008A6F6E"/>
    <w:rsid w:val="008B23AD"/>
    <w:rsid w:val="008B2936"/>
    <w:rsid w:val="008B43F5"/>
    <w:rsid w:val="008B4D71"/>
    <w:rsid w:val="008B5B86"/>
    <w:rsid w:val="008B7603"/>
    <w:rsid w:val="008B766E"/>
    <w:rsid w:val="008C3D99"/>
    <w:rsid w:val="008D3D0F"/>
    <w:rsid w:val="008D5CEB"/>
    <w:rsid w:val="008D6D2A"/>
    <w:rsid w:val="008E7CC8"/>
    <w:rsid w:val="008F4829"/>
    <w:rsid w:val="008F4DDF"/>
    <w:rsid w:val="008F5B8B"/>
    <w:rsid w:val="008F63C6"/>
    <w:rsid w:val="0090611B"/>
    <w:rsid w:val="009106D4"/>
    <w:rsid w:val="00911095"/>
    <w:rsid w:val="00913F47"/>
    <w:rsid w:val="009156C7"/>
    <w:rsid w:val="0091687A"/>
    <w:rsid w:val="00923A08"/>
    <w:rsid w:val="00924184"/>
    <w:rsid w:val="0092648E"/>
    <w:rsid w:val="009316EE"/>
    <w:rsid w:val="00933C39"/>
    <w:rsid w:val="00933D56"/>
    <w:rsid w:val="0093563F"/>
    <w:rsid w:val="00941CA8"/>
    <w:rsid w:val="00945079"/>
    <w:rsid w:val="00946707"/>
    <w:rsid w:val="00953BC8"/>
    <w:rsid w:val="0096635F"/>
    <w:rsid w:val="009663DC"/>
    <w:rsid w:val="009729A3"/>
    <w:rsid w:val="00972A63"/>
    <w:rsid w:val="00974311"/>
    <w:rsid w:val="00980FF5"/>
    <w:rsid w:val="00990FBB"/>
    <w:rsid w:val="009917BC"/>
    <w:rsid w:val="00993731"/>
    <w:rsid w:val="009A22D6"/>
    <w:rsid w:val="009A42C5"/>
    <w:rsid w:val="009A499C"/>
    <w:rsid w:val="009A5EC4"/>
    <w:rsid w:val="009B1CBF"/>
    <w:rsid w:val="009B4347"/>
    <w:rsid w:val="009C4DCB"/>
    <w:rsid w:val="009C51ED"/>
    <w:rsid w:val="009C547B"/>
    <w:rsid w:val="009C54F0"/>
    <w:rsid w:val="009D4268"/>
    <w:rsid w:val="009D70DB"/>
    <w:rsid w:val="009E136C"/>
    <w:rsid w:val="009E5CCB"/>
    <w:rsid w:val="009E5D98"/>
    <w:rsid w:val="009E7065"/>
    <w:rsid w:val="009F1FAC"/>
    <w:rsid w:val="009F4C62"/>
    <w:rsid w:val="009F6FB2"/>
    <w:rsid w:val="00A00864"/>
    <w:rsid w:val="00A00C25"/>
    <w:rsid w:val="00A0616D"/>
    <w:rsid w:val="00A11F07"/>
    <w:rsid w:val="00A12F5A"/>
    <w:rsid w:val="00A14406"/>
    <w:rsid w:val="00A21C3A"/>
    <w:rsid w:val="00A2425A"/>
    <w:rsid w:val="00A30342"/>
    <w:rsid w:val="00A31020"/>
    <w:rsid w:val="00A348D3"/>
    <w:rsid w:val="00A34D2B"/>
    <w:rsid w:val="00A423DC"/>
    <w:rsid w:val="00A46BD9"/>
    <w:rsid w:val="00A47111"/>
    <w:rsid w:val="00A5189B"/>
    <w:rsid w:val="00A51D87"/>
    <w:rsid w:val="00A710B3"/>
    <w:rsid w:val="00A735F5"/>
    <w:rsid w:val="00A73E78"/>
    <w:rsid w:val="00A75A0C"/>
    <w:rsid w:val="00A75D3A"/>
    <w:rsid w:val="00A803E2"/>
    <w:rsid w:val="00A833A3"/>
    <w:rsid w:val="00A90269"/>
    <w:rsid w:val="00A96014"/>
    <w:rsid w:val="00AA4F4B"/>
    <w:rsid w:val="00AB29BA"/>
    <w:rsid w:val="00AC2F36"/>
    <w:rsid w:val="00AD1FCA"/>
    <w:rsid w:val="00AD42A7"/>
    <w:rsid w:val="00AD50B8"/>
    <w:rsid w:val="00AD7156"/>
    <w:rsid w:val="00AE2686"/>
    <w:rsid w:val="00AE7C85"/>
    <w:rsid w:val="00AF33EE"/>
    <w:rsid w:val="00B02B6A"/>
    <w:rsid w:val="00B02E66"/>
    <w:rsid w:val="00B10C9E"/>
    <w:rsid w:val="00B1140F"/>
    <w:rsid w:val="00B13326"/>
    <w:rsid w:val="00B15712"/>
    <w:rsid w:val="00B22233"/>
    <w:rsid w:val="00B22272"/>
    <w:rsid w:val="00B33EF2"/>
    <w:rsid w:val="00B341EF"/>
    <w:rsid w:val="00B3478B"/>
    <w:rsid w:val="00B3529C"/>
    <w:rsid w:val="00B36887"/>
    <w:rsid w:val="00B41D94"/>
    <w:rsid w:val="00B44B65"/>
    <w:rsid w:val="00B55EE5"/>
    <w:rsid w:val="00B6158F"/>
    <w:rsid w:val="00B62F6F"/>
    <w:rsid w:val="00B6635F"/>
    <w:rsid w:val="00B66D72"/>
    <w:rsid w:val="00B701E9"/>
    <w:rsid w:val="00B70613"/>
    <w:rsid w:val="00B739C2"/>
    <w:rsid w:val="00B80DAA"/>
    <w:rsid w:val="00B86212"/>
    <w:rsid w:val="00B913EB"/>
    <w:rsid w:val="00B94C20"/>
    <w:rsid w:val="00B95751"/>
    <w:rsid w:val="00B95836"/>
    <w:rsid w:val="00BA09EC"/>
    <w:rsid w:val="00BA216F"/>
    <w:rsid w:val="00BA4339"/>
    <w:rsid w:val="00BA4D16"/>
    <w:rsid w:val="00BA4F7D"/>
    <w:rsid w:val="00BA590E"/>
    <w:rsid w:val="00BA6FAF"/>
    <w:rsid w:val="00BB0AC9"/>
    <w:rsid w:val="00BB61D0"/>
    <w:rsid w:val="00BB68C8"/>
    <w:rsid w:val="00BB7F17"/>
    <w:rsid w:val="00BC1411"/>
    <w:rsid w:val="00BC2427"/>
    <w:rsid w:val="00BC3FB2"/>
    <w:rsid w:val="00BC517E"/>
    <w:rsid w:val="00BD10FE"/>
    <w:rsid w:val="00BD34C4"/>
    <w:rsid w:val="00BD77BA"/>
    <w:rsid w:val="00BD7A76"/>
    <w:rsid w:val="00BE09DF"/>
    <w:rsid w:val="00BE0ABA"/>
    <w:rsid w:val="00BE0C8B"/>
    <w:rsid w:val="00BE4DBA"/>
    <w:rsid w:val="00BE5314"/>
    <w:rsid w:val="00BE66A1"/>
    <w:rsid w:val="00BF1FD1"/>
    <w:rsid w:val="00BF21D4"/>
    <w:rsid w:val="00BF5379"/>
    <w:rsid w:val="00BF777D"/>
    <w:rsid w:val="00BF796E"/>
    <w:rsid w:val="00C0288B"/>
    <w:rsid w:val="00C03768"/>
    <w:rsid w:val="00C073BC"/>
    <w:rsid w:val="00C109A7"/>
    <w:rsid w:val="00C12FF2"/>
    <w:rsid w:val="00C13E48"/>
    <w:rsid w:val="00C13EE9"/>
    <w:rsid w:val="00C14630"/>
    <w:rsid w:val="00C14FAE"/>
    <w:rsid w:val="00C20BD6"/>
    <w:rsid w:val="00C23104"/>
    <w:rsid w:val="00C27360"/>
    <w:rsid w:val="00C37A50"/>
    <w:rsid w:val="00C418CD"/>
    <w:rsid w:val="00C42E56"/>
    <w:rsid w:val="00C4600E"/>
    <w:rsid w:val="00C46A40"/>
    <w:rsid w:val="00C47CEA"/>
    <w:rsid w:val="00C502DB"/>
    <w:rsid w:val="00C52592"/>
    <w:rsid w:val="00C526D8"/>
    <w:rsid w:val="00C543A2"/>
    <w:rsid w:val="00C5521D"/>
    <w:rsid w:val="00C614E7"/>
    <w:rsid w:val="00C62F98"/>
    <w:rsid w:val="00C6358A"/>
    <w:rsid w:val="00C63A6D"/>
    <w:rsid w:val="00C70C91"/>
    <w:rsid w:val="00C70D78"/>
    <w:rsid w:val="00C73A8D"/>
    <w:rsid w:val="00C8087E"/>
    <w:rsid w:val="00C81011"/>
    <w:rsid w:val="00C82175"/>
    <w:rsid w:val="00C86B57"/>
    <w:rsid w:val="00C8772E"/>
    <w:rsid w:val="00C92A9E"/>
    <w:rsid w:val="00C96FB6"/>
    <w:rsid w:val="00C97188"/>
    <w:rsid w:val="00CA1EED"/>
    <w:rsid w:val="00CA54E7"/>
    <w:rsid w:val="00CA6CC1"/>
    <w:rsid w:val="00CA7425"/>
    <w:rsid w:val="00CD270C"/>
    <w:rsid w:val="00CD7BAC"/>
    <w:rsid w:val="00CE116C"/>
    <w:rsid w:val="00CE6997"/>
    <w:rsid w:val="00CE74A4"/>
    <w:rsid w:val="00CF1770"/>
    <w:rsid w:val="00CF2A26"/>
    <w:rsid w:val="00D02826"/>
    <w:rsid w:val="00D04556"/>
    <w:rsid w:val="00D0475D"/>
    <w:rsid w:val="00D05458"/>
    <w:rsid w:val="00D063FF"/>
    <w:rsid w:val="00D064F0"/>
    <w:rsid w:val="00D0689F"/>
    <w:rsid w:val="00D079CE"/>
    <w:rsid w:val="00D1290E"/>
    <w:rsid w:val="00D137EF"/>
    <w:rsid w:val="00D17269"/>
    <w:rsid w:val="00D22AB9"/>
    <w:rsid w:val="00D27038"/>
    <w:rsid w:val="00D30804"/>
    <w:rsid w:val="00D347B5"/>
    <w:rsid w:val="00D353A1"/>
    <w:rsid w:val="00D37541"/>
    <w:rsid w:val="00D408F8"/>
    <w:rsid w:val="00D4141E"/>
    <w:rsid w:val="00D415FB"/>
    <w:rsid w:val="00D5126F"/>
    <w:rsid w:val="00D53862"/>
    <w:rsid w:val="00D61AA2"/>
    <w:rsid w:val="00D72A7D"/>
    <w:rsid w:val="00D76DEF"/>
    <w:rsid w:val="00D77B6F"/>
    <w:rsid w:val="00D83542"/>
    <w:rsid w:val="00D84C54"/>
    <w:rsid w:val="00D85806"/>
    <w:rsid w:val="00DA0331"/>
    <w:rsid w:val="00DA1F35"/>
    <w:rsid w:val="00DA4EC5"/>
    <w:rsid w:val="00DA5146"/>
    <w:rsid w:val="00DA6866"/>
    <w:rsid w:val="00DA6CE5"/>
    <w:rsid w:val="00DB0280"/>
    <w:rsid w:val="00DB1285"/>
    <w:rsid w:val="00DB203C"/>
    <w:rsid w:val="00DB2937"/>
    <w:rsid w:val="00DB7BB7"/>
    <w:rsid w:val="00DC2AD2"/>
    <w:rsid w:val="00DC780A"/>
    <w:rsid w:val="00DD2721"/>
    <w:rsid w:val="00DD5E97"/>
    <w:rsid w:val="00DD5FC5"/>
    <w:rsid w:val="00DE1063"/>
    <w:rsid w:val="00DE3100"/>
    <w:rsid w:val="00DE3A8D"/>
    <w:rsid w:val="00DE557D"/>
    <w:rsid w:val="00DF126F"/>
    <w:rsid w:val="00DF21B3"/>
    <w:rsid w:val="00DF3C3E"/>
    <w:rsid w:val="00DF4667"/>
    <w:rsid w:val="00E0482D"/>
    <w:rsid w:val="00E048A3"/>
    <w:rsid w:val="00E04EC2"/>
    <w:rsid w:val="00E10A0F"/>
    <w:rsid w:val="00E165D3"/>
    <w:rsid w:val="00E20DEE"/>
    <w:rsid w:val="00E219DA"/>
    <w:rsid w:val="00E241CC"/>
    <w:rsid w:val="00E26577"/>
    <w:rsid w:val="00E26DCE"/>
    <w:rsid w:val="00E3677C"/>
    <w:rsid w:val="00E42830"/>
    <w:rsid w:val="00E43D11"/>
    <w:rsid w:val="00E472BA"/>
    <w:rsid w:val="00E53DAA"/>
    <w:rsid w:val="00E54573"/>
    <w:rsid w:val="00E55C89"/>
    <w:rsid w:val="00E5648C"/>
    <w:rsid w:val="00E5704F"/>
    <w:rsid w:val="00E57359"/>
    <w:rsid w:val="00E60A83"/>
    <w:rsid w:val="00E60D09"/>
    <w:rsid w:val="00E63965"/>
    <w:rsid w:val="00E65BB8"/>
    <w:rsid w:val="00E67B9C"/>
    <w:rsid w:val="00E702D4"/>
    <w:rsid w:val="00E76285"/>
    <w:rsid w:val="00E77E0E"/>
    <w:rsid w:val="00E80765"/>
    <w:rsid w:val="00E823D2"/>
    <w:rsid w:val="00E82974"/>
    <w:rsid w:val="00E83778"/>
    <w:rsid w:val="00E856D7"/>
    <w:rsid w:val="00E9591F"/>
    <w:rsid w:val="00EA0CE7"/>
    <w:rsid w:val="00EA25CA"/>
    <w:rsid w:val="00EA2D87"/>
    <w:rsid w:val="00EA4110"/>
    <w:rsid w:val="00EB2F0B"/>
    <w:rsid w:val="00EB3A7C"/>
    <w:rsid w:val="00EB3B60"/>
    <w:rsid w:val="00EB4C2A"/>
    <w:rsid w:val="00EB50CE"/>
    <w:rsid w:val="00EB630F"/>
    <w:rsid w:val="00EB789C"/>
    <w:rsid w:val="00EC07AC"/>
    <w:rsid w:val="00EC20C7"/>
    <w:rsid w:val="00EC3D96"/>
    <w:rsid w:val="00EC6808"/>
    <w:rsid w:val="00EC6F26"/>
    <w:rsid w:val="00ED02DD"/>
    <w:rsid w:val="00ED714E"/>
    <w:rsid w:val="00EE078F"/>
    <w:rsid w:val="00EE0FFD"/>
    <w:rsid w:val="00EE188A"/>
    <w:rsid w:val="00EE5AAB"/>
    <w:rsid w:val="00EF0C05"/>
    <w:rsid w:val="00EF1763"/>
    <w:rsid w:val="00EF2F21"/>
    <w:rsid w:val="00EF6515"/>
    <w:rsid w:val="00EF68F1"/>
    <w:rsid w:val="00F0417E"/>
    <w:rsid w:val="00F13D04"/>
    <w:rsid w:val="00F13E9E"/>
    <w:rsid w:val="00F23C5C"/>
    <w:rsid w:val="00F24BCA"/>
    <w:rsid w:val="00F24F65"/>
    <w:rsid w:val="00F26243"/>
    <w:rsid w:val="00F279AF"/>
    <w:rsid w:val="00F27D2F"/>
    <w:rsid w:val="00F43C47"/>
    <w:rsid w:val="00F46669"/>
    <w:rsid w:val="00F53556"/>
    <w:rsid w:val="00F5383F"/>
    <w:rsid w:val="00F5508A"/>
    <w:rsid w:val="00F55222"/>
    <w:rsid w:val="00F56563"/>
    <w:rsid w:val="00F56626"/>
    <w:rsid w:val="00F56C7D"/>
    <w:rsid w:val="00F60D3D"/>
    <w:rsid w:val="00F64E20"/>
    <w:rsid w:val="00F66CD0"/>
    <w:rsid w:val="00F73B85"/>
    <w:rsid w:val="00F8179D"/>
    <w:rsid w:val="00F8357B"/>
    <w:rsid w:val="00F83CE2"/>
    <w:rsid w:val="00F851FF"/>
    <w:rsid w:val="00F91DC9"/>
    <w:rsid w:val="00F9345C"/>
    <w:rsid w:val="00F94373"/>
    <w:rsid w:val="00F947B0"/>
    <w:rsid w:val="00FA279C"/>
    <w:rsid w:val="00FA37AC"/>
    <w:rsid w:val="00FA5310"/>
    <w:rsid w:val="00FB264E"/>
    <w:rsid w:val="00FB3C51"/>
    <w:rsid w:val="00FB4713"/>
    <w:rsid w:val="00FB6226"/>
    <w:rsid w:val="00FC1B42"/>
    <w:rsid w:val="00FC2A92"/>
    <w:rsid w:val="00FC347F"/>
    <w:rsid w:val="00FC5BBD"/>
    <w:rsid w:val="00FC6DAD"/>
    <w:rsid w:val="00FC7014"/>
    <w:rsid w:val="00FD0506"/>
    <w:rsid w:val="00FD0621"/>
    <w:rsid w:val="00FD3AE7"/>
    <w:rsid w:val="00FD5BAB"/>
    <w:rsid w:val="00FD7686"/>
    <w:rsid w:val="00FE3E1E"/>
    <w:rsid w:val="00FE4918"/>
    <w:rsid w:val="00FE4EB1"/>
    <w:rsid w:val="00FE54A0"/>
    <w:rsid w:val="00FE571C"/>
    <w:rsid w:val="00FF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F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2FC4"/>
    <w:rPr>
      <w:color w:val="800080" w:themeColor="followedHyperlink"/>
      <w:u w:val="single"/>
    </w:rPr>
  </w:style>
  <w:style w:type="paragraph" w:customStyle="1" w:styleId="ConsPlusNormal">
    <w:name w:val="ConsPlusNormal"/>
    <w:rsid w:val="0080705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BA6FA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A6FA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6FA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6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AA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6BD0"/>
  </w:style>
  <w:style w:type="paragraph" w:styleId="ac">
    <w:name w:val="footer"/>
    <w:basedOn w:val="a"/>
    <w:link w:val="ad"/>
    <w:uiPriority w:val="99"/>
    <w:unhideWhenUsed/>
    <w:rsid w:val="007E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6BD0"/>
  </w:style>
  <w:style w:type="paragraph" w:styleId="ae">
    <w:name w:val="List Paragraph"/>
    <w:basedOn w:val="a"/>
    <w:uiPriority w:val="34"/>
    <w:qFormat/>
    <w:rsid w:val="00A803E2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27DE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7DE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7DE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7DE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7DE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5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F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2FC4"/>
    <w:rPr>
      <w:color w:val="800080" w:themeColor="followedHyperlink"/>
      <w:u w:val="single"/>
    </w:rPr>
  </w:style>
  <w:style w:type="paragraph" w:customStyle="1" w:styleId="ConsPlusNormal">
    <w:name w:val="ConsPlusNormal"/>
    <w:rsid w:val="0080705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BA6FA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A6FA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6FA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6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AA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6BD0"/>
  </w:style>
  <w:style w:type="paragraph" w:styleId="ac">
    <w:name w:val="footer"/>
    <w:basedOn w:val="a"/>
    <w:link w:val="ad"/>
    <w:uiPriority w:val="99"/>
    <w:unhideWhenUsed/>
    <w:rsid w:val="007E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6BD0"/>
  </w:style>
  <w:style w:type="paragraph" w:styleId="ae">
    <w:name w:val="List Paragraph"/>
    <w:basedOn w:val="a"/>
    <w:uiPriority w:val="34"/>
    <w:qFormat/>
    <w:rsid w:val="00A803E2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27DE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7DE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7DE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7DE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7DE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5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59CF-ECC4-4B72-9ECF-BD8F2728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Core i3</cp:lastModifiedBy>
  <cp:revision>12</cp:revision>
  <cp:lastPrinted>2022-07-01T05:25:00Z</cp:lastPrinted>
  <dcterms:created xsi:type="dcterms:W3CDTF">2022-05-12T12:00:00Z</dcterms:created>
  <dcterms:modified xsi:type="dcterms:W3CDTF">2022-07-06T06:02:00Z</dcterms:modified>
</cp:coreProperties>
</file>