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29" w:rsidRPr="008D7306" w:rsidRDefault="00775B29" w:rsidP="00D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</w:t>
      </w:r>
    </w:p>
    <w:p w:rsidR="00775B29" w:rsidRPr="008D7306" w:rsidRDefault="00775B29" w:rsidP="00D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круглого стола Общественной палаты Кемеровской области</w:t>
      </w:r>
    </w:p>
    <w:p w:rsidR="00775B29" w:rsidRPr="008D7306" w:rsidRDefault="00775B29" w:rsidP="00D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«О практике применения законодательства в сфере социальной рекламы и благотворительности. Социальная реклама. Ресурс и проблемы»</w:t>
      </w:r>
    </w:p>
    <w:p w:rsidR="00775B29" w:rsidRPr="008D7306" w:rsidRDefault="00775B29" w:rsidP="00DB6E7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75B29" w:rsidRPr="008D7306" w:rsidRDefault="00775B29" w:rsidP="00FB3F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26 сентября 2012 года</w:t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г. Кемерово</w:t>
      </w:r>
    </w:p>
    <w:p w:rsidR="00775B29" w:rsidRPr="008D7306" w:rsidRDefault="00775B29" w:rsidP="00255DE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Социальная реклама – это реклама, побуждающая не к покупкам, а к поступкам, направленная на изменение сознания общественности. При этом на сегодняшний день оборот социальной рекламы в России, по предварительным подсчетам, составляет менее одного процента от общего объема российского рекламного рынка. Тем не менее, социальная реклама, переживая период становления, становится все более популярной и является областью различных исследований, обсуждается на всевозможных конференциях. По социальной рекламе проводятся конкурсы, фестивали, конференции и семинары, происходит обмен опытом.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 xml:space="preserve">Основные темы социальной рекламы в сегодняшней России – здоровый образ жизни, соблюдение правил дорожного движения, призыв к исполнению гражданских обязанностей, бережное отношение к природе, патриотизм и любовь к родине, укрепление семейных отношений, воспитание чувства ответственности за судьбу детей и социально незащищенных слоев. 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Из-за отсутствия общего понятийного поля и единой терминологии тема «социальная реклама» в Кемеровской области находится в ряду часто обсуждаемых вопросов. С одной стороны в Федеральном законе «О рекламе» существует определение, которым руководствуются органы государственной власти, федеральные службы и участники социорекламной коммуникации, но с другой стороны существует субъективное мнение – что представляет собой</w:t>
      </w:r>
      <w:r w:rsidRPr="008D7306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Pr="008D7306">
        <w:rPr>
          <w:rFonts w:ascii="Times New Roman" w:hAnsi="Times New Roman" w:cs="Times New Roman"/>
          <w:sz w:val="27"/>
          <w:szCs w:val="27"/>
          <w:lang w:eastAsia="ru-RU"/>
        </w:rPr>
        <w:t>социальная реклама.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 xml:space="preserve">Одна из проблем института социальной рекламы – это отсутствие реального заказчика. На федеральном уровне принята Концепция содействия развитию благотворительной деятельности и добровольчества и соответствующие нормативно-правовые акты по поддержке социально ориентированных некоммерческих организаций, которыми предусмотрены механизмы по содействию развития социальной рекламы, включающие в себя следующие мероприятия: 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создание и поддержка деятельности экспертных советов по развитию социальной рекламы;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разработка социальных рекламных кампаний и проведение тестирований формы и содержания рекламных материалов на стадии производства;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обеспечение оценки эффективности разрабатываемых и реализуемых социальных рекламных кампаний;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проведение публичных обсуждений социальных рекламных кампаний на базе региональных конкурсов социальной рекламы с определением приоритетных тем для развития социально ориентированных некоммерческих организаций, добровольчества и благотворительной деятельности; 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поддержка развития дополнительного образования и повышения квалификации по вопросам социальной рекламы и оценки эффективности социальных рекламных кампаний.</w:t>
      </w:r>
    </w:p>
    <w:p w:rsidR="00775B29" w:rsidRPr="008D7306" w:rsidRDefault="00775B29" w:rsidP="00544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Актуальным остается вопрос повышения качества социальной рекламы. Зачастую она имеет низкое качество технического и творческого исполнения. А также неразвитость института социальной рекламы связана с трудностями размещения в региональных средствах массовой информации.</w:t>
      </w:r>
      <w:r w:rsidRPr="008D7306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775B29" w:rsidRPr="008D7306" w:rsidRDefault="00775B29" w:rsidP="0073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 xml:space="preserve">Участники круглого стола считают, что для решения вышеназванных проблем необходима координация действий и объединение ресурсов всех заинтересованных сторон: органов государственной власти, средств массовой информации, некоммерческих организаций, рекламных агентств, и в этой связи </w:t>
      </w: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рекомендуют:</w:t>
      </w:r>
    </w:p>
    <w:p w:rsidR="00775B29" w:rsidRPr="008D7306" w:rsidRDefault="00775B29" w:rsidP="0073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75B29" w:rsidRPr="008D7306" w:rsidRDefault="00775B29" w:rsidP="008D7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Совету народных депутатов Кемеровской области:</w:t>
      </w:r>
    </w:p>
    <w:p w:rsidR="00775B29" w:rsidRPr="008D7306" w:rsidRDefault="00775B29" w:rsidP="00F46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Инициировать принятие закона о благотворительности и благотворительной деятельности, предусмотрев нормы по упрощению производства и размещения, а также безвозмездное распространение социальной рекламы через средства массовой информации и рекламные агентства в Кемеровской области.</w:t>
      </w:r>
    </w:p>
    <w:p w:rsidR="00775B29" w:rsidRPr="008D7306" w:rsidRDefault="00775B29" w:rsidP="0073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75B29" w:rsidRPr="008D7306" w:rsidRDefault="00775B29" w:rsidP="008D7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Администрации Кемеровской области:</w:t>
      </w:r>
    </w:p>
    <w:p w:rsidR="00775B29" w:rsidRPr="008D7306" w:rsidRDefault="00775B29" w:rsidP="0036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1. Создать Общественно-консультативный  совет по социальной рекламе в Кемеровской области, с привлечением специалистов, экспертов, представителей некоммерческих организаций и общественности региона.</w:t>
      </w:r>
    </w:p>
    <w:p w:rsidR="00775B29" w:rsidRPr="008D7306" w:rsidRDefault="00775B29" w:rsidP="0036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2. Предусмотреть целевые средства в бюджетах всех уровней на размещение и производство социальной рекламы на конкурсной основе.</w:t>
      </w:r>
    </w:p>
    <w:p w:rsidR="00775B29" w:rsidRPr="008D7306" w:rsidRDefault="00775B29" w:rsidP="002B5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3. Проводить региональные и муниципальные конкурсы социальной рекламы, в том числе с привлечением к участию студентов вузов.</w:t>
      </w:r>
    </w:p>
    <w:p w:rsidR="00775B29" w:rsidRPr="008D7306" w:rsidRDefault="00775B29" w:rsidP="002B5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4. Включить в региональную целевую программу «Пресса» и другие нормативно-правовые акты положения, обеспечивающие доступность социальной рекламы в средствах массовой информации.</w:t>
      </w:r>
    </w:p>
    <w:p w:rsidR="00775B29" w:rsidRPr="008D7306" w:rsidRDefault="00775B29" w:rsidP="002B5F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775B29" w:rsidRPr="008D7306" w:rsidRDefault="00775B29" w:rsidP="008D7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Некоммерческим организациям, Общественной палате Кемеровской области:</w:t>
      </w:r>
    </w:p>
    <w:p w:rsidR="00775B29" w:rsidRPr="008D7306" w:rsidRDefault="00775B29" w:rsidP="0091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1. Выступать в качестве экспертов и заказчиков по изготовлению и продвижению социальной рекламы.</w:t>
      </w:r>
    </w:p>
    <w:p w:rsidR="00775B29" w:rsidRPr="008D7306" w:rsidRDefault="00775B29" w:rsidP="0091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2. Привлекать к производству социальной рекламы студентов вузов, обучающихся по специальностям смежным с рекламной областью.</w:t>
      </w:r>
    </w:p>
    <w:p w:rsidR="00775B29" w:rsidRPr="008D7306" w:rsidRDefault="00775B29" w:rsidP="00347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3. Инициировать проведение совместных мероприятий (акций, мастер-классов, круглых столов и др.) с привлечением специалистов, осуществляющих благотворительную деятельность и деятельность по социальным коммуникациям в бизнес-структурах, средствах массовой информации.</w:t>
      </w:r>
    </w:p>
    <w:p w:rsidR="00775B29" w:rsidRPr="008D7306" w:rsidRDefault="00775B29" w:rsidP="00347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75B29" w:rsidRPr="008D7306" w:rsidRDefault="00775B29" w:rsidP="008D73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Средствам массовой информации и рекламным агентствам:</w:t>
      </w:r>
    </w:p>
    <w:p w:rsidR="00775B29" w:rsidRPr="008D7306" w:rsidRDefault="00775B29" w:rsidP="003B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1. Обобщать и тиражировать позитивный опыт кампаний социальной рекламы, в том числе некоммерческого сектора.</w:t>
      </w:r>
    </w:p>
    <w:p w:rsidR="00775B29" w:rsidRPr="008D7306" w:rsidRDefault="00775B29" w:rsidP="00774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D7306">
        <w:rPr>
          <w:rFonts w:ascii="Times New Roman" w:hAnsi="Times New Roman" w:cs="Times New Roman"/>
          <w:sz w:val="27"/>
          <w:szCs w:val="27"/>
          <w:lang w:eastAsia="ru-RU"/>
        </w:rPr>
        <w:t>2. Освещать в социально ориентированных информационных материалах благотворительную и добровольческую деятельность в целях создания благоприятных условий для развития социально ориентированных некоммерческих организаций.</w:t>
      </w:r>
    </w:p>
    <w:p w:rsidR="00775B29" w:rsidRPr="008D7306" w:rsidRDefault="00775B29" w:rsidP="00774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775B29" w:rsidRPr="008D7306" w:rsidSect="008D7306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F74"/>
    <w:multiLevelType w:val="hybridMultilevel"/>
    <w:tmpl w:val="0178B85E"/>
    <w:lvl w:ilvl="0" w:tplc="D40C81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003E5"/>
    <w:multiLevelType w:val="hybridMultilevel"/>
    <w:tmpl w:val="E618AE4E"/>
    <w:lvl w:ilvl="0" w:tplc="D40C8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C211C"/>
    <w:multiLevelType w:val="hybridMultilevel"/>
    <w:tmpl w:val="F41A3A56"/>
    <w:lvl w:ilvl="0" w:tplc="D40C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64E1"/>
    <w:multiLevelType w:val="hybridMultilevel"/>
    <w:tmpl w:val="71569234"/>
    <w:lvl w:ilvl="0" w:tplc="C91832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F267333"/>
    <w:multiLevelType w:val="multilevel"/>
    <w:tmpl w:val="7518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FA4D31"/>
    <w:multiLevelType w:val="hybridMultilevel"/>
    <w:tmpl w:val="2BEEC088"/>
    <w:lvl w:ilvl="0" w:tplc="BCC4320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A71017"/>
    <w:multiLevelType w:val="hybridMultilevel"/>
    <w:tmpl w:val="013E1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4B6CC5"/>
    <w:multiLevelType w:val="hybridMultilevel"/>
    <w:tmpl w:val="2368C83E"/>
    <w:lvl w:ilvl="0" w:tplc="0BE011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2738"/>
    <w:multiLevelType w:val="hybridMultilevel"/>
    <w:tmpl w:val="24E4B08C"/>
    <w:lvl w:ilvl="0" w:tplc="5E94B8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6B"/>
    <w:rsid w:val="000E3CEC"/>
    <w:rsid w:val="00134759"/>
    <w:rsid w:val="001404B4"/>
    <w:rsid w:val="00170A5C"/>
    <w:rsid w:val="00177DC9"/>
    <w:rsid w:val="002362CF"/>
    <w:rsid w:val="00247976"/>
    <w:rsid w:val="00251C1B"/>
    <w:rsid w:val="00255DEA"/>
    <w:rsid w:val="002B5FD9"/>
    <w:rsid w:val="002B64D1"/>
    <w:rsid w:val="00332F7D"/>
    <w:rsid w:val="0034712D"/>
    <w:rsid w:val="0036395C"/>
    <w:rsid w:val="003B29E5"/>
    <w:rsid w:val="003B2B36"/>
    <w:rsid w:val="003C1A04"/>
    <w:rsid w:val="00484D54"/>
    <w:rsid w:val="0053196B"/>
    <w:rsid w:val="005373B8"/>
    <w:rsid w:val="005444DE"/>
    <w:rsid w:val="00547C78"/>
    <w:rsid w:val="005B2E1F"/>
    <w:rsid w:val="00610E3D"/>
    <w:rsid w:val="00673DCA"/>
    <w:rsid w:val="006A4AF1"/>
    <w:rsid w:val="006B4249"/>
    <w:rsid w:val="00700D5E"/>
    <w:rsid w:val="007313F0"/>
    <w:rsid w:val="00743DD7"/>
    <w:rsid w:val="007748CA"/>
    <w:rsid w:val="00775B29"/>
    <w:rsid w:val="007E01E6"/>
    <w:rsid w:val="00833ACF"/>
    <w:rsid w:val="008D303C"/>
    <w:rsid w:val="008D7306"/>
    <w:rsid w:val="008F680D"/>
    <w:rsid w:val="00910BC2"/>
    <w:rsid w:val="00924272"/>
    <w:rsid w:val="0094646D"/>
    <w:rsid w:val="00987D01"/>
    <w:rsid w:val="00A323B2"/>
    <w:rsid w:val="00A82667"/>
    <w:rsid w:val="00AF3CDC"/>
    <w:rsid w:val="00B335CE"/>
    <w:rsid w:val="00B37CCF"/>
    <w:rsid w:val="00B64472"/>
    <w:rsid w:val="00C06AB5"/>
    <w:rsid w:val="00C44B43"/>
    <w:rsid w:val="00C546CC"/>
    <w:rsid w:val="00C55C46"/>
    <w:rsid w:val="00C74D49"/>
    <w:rsid w:val="00CA32A7"/>
    <w:rsid w:val="00CC7C89"/>
    <w:rsid w:val="00D5795B"/>
    <w:rsid w:val="00D628BD"/>
    <w:rsid w:val="00D86BED"/>
    <w:rsid w:val="00DB6E7F"/>
    <w:rsid w:val="00DC17F6"/>
    <w:rsid w:val="00E639B9"/>
    <w:rsid w:val="00ED456F"/>
    <w:rsid w:val="00F04B69"/>
    <w:rsid w:val="00F46BEC"/>
    <w:rsid w:val="00F61344"/>
    <w:rsid w:val="00F61839"/>
    <w:rsid w:val="00F62270"/>
    <w:rsid w:val="00F7486A"/>
    <w:rsid w:val="00FA29BD"/>
    <w:rsid w:val="00FB3F3E"/>
    <w:rsid w:val="00FD5396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1">
    <w:name w:val="author1"/>
    <w:basedOn w:val="Normal"/>
    <w:uiPriority w:val="99"/>
    <w:rsid w:val="00C546CC"/>
    <w:pPr>
      <w:spacing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NormalWeb">
    <w:name w:val="Normal (Web)"/>
    <w:basedOn w:val="Normal"/>
    <w:uiPriority w:val="99"/>
    <w:rsid w:val="0094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303C"/>
    <w:rPr>
      <w:b/>
      <w:bCs/>
    </w:rPr>
  </w:style>
  <w:style w:type="character" w:styleId="Hyperlink">
    <w:name w:val="Hyperlink"/>
    <w:basedOn w:val="DefaultParagraphFont"/>
    <w:uiPriority w:val="99"/>
    <w:semiHidden/>
    <w:rsid w:val="008D303C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7313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8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787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Smk2</dc:creator>
  <cp:keywords/>
  <dc:description/>
  <cp:lastModifiedBy>Владелец</cp:lastModifiedBy>
  <cp:revision>7</cp:revision>
  <cp:lastPrinted>2012-10-23T09:04:00Z</cp:lastPrinted>
  <dcterms:created xsi:type="dcterms:W3CDTF">2012-10-23T09:10:00Z</dcterms:created>
  <dcterms:modified xsi:type="dcterms:W3CDTF">2012-12-03T07:11:00Z</dcterms:modified>
</cp:coreProperties>
</file>